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EF" w:rsidRDefault="006D34EF" w:rsidP="00F86CAC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 w:val="20"/>
          <w:szCs w:val="16"/>
        </w:rPr>
        <w:sectPr w:rsidR="006D34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398"/>
        <w:gridCol w:w="10580"/>
      </w:tblGrid>
      <w:tr w:rsidR="00F911BB" w:rsidRPr="00244412" w:rsidTr="009C2880">
        <w:tc>
          <w:tcPr>
            <w:tcW w:w="14596" w:type="dxa"/>
            <w:gridSpan w:val="3"/>
            <w:tcBorders>
              <w:top w:val="single" w:sz="4" w:space="0" w:color="auto"/>
            </w:tcBorders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bookmarkStart w:id="0" w:name="_GoBack" w:colFirst="0" w:colLast="0"/>
            <w:r w:rsidRPr="00244412">
              <w:rPr>
                <w:rFonts w:ascii="Times New Roman" w:hAnsi="Times New Roman"/>
                <w:i/>
                <w:sz w:val="20"/>
                <w:szCs w:val="16"/>
              </w:rPr>
              <w:lastRenderedPageBreak/>
              <w:t>Załącznik nr 1 do zapytania ofertowego – Formularz ofertowy</w:t>
            </w:r>
          </w:p>
        </w:tc>
      </w:tr>
      <w:tr w:rsidR="00F911BB" w:rsidRPr="00244412" w:rsidTr="009C2880">
        <w:trPr>
          <w:trHeight w:val="1178"/>
        </w:trPr>
        <w:tc>
          <w:tcPr>
            <w:tcW w:w="4016" w:type="dxa"/>
            <w:gridSpan w:val="2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244412">
              <w:rPr>
                <w:rFonts w:ascii="Times New Roman" w:hAnsi="Times New Roman"/>
                <w:b/>
                <w:sz w:val="20"/>
                <w:szCs w:val="16"/>
              </w:rPr>
              <w:t>Nazwa i adres Wykonawcy: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>e-mail do kontaktu: …………………………………</w:t>
            </w:r>
          </w:p>
        </w:tc>
        <w:tc>
          <w:tcPr>
            <w:tcW w:w="10580" w:type="dxa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 xml:space="preserve">                 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>………………..………., dn.………………………..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 xml:space="preserve">        (miejscowość)                 data – dzień/m-c/rok</w:t>
            </w:r>
          </w:p>
          <w:p w:rsidR="00F911BB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11BB" w:rsidRPr="00244412" w:rsidTr="009C2880">
        <w:trPr>
          <w:trHeight w:val="226"/>
        </w:trPr>
        <w:tc>
          <w:tcPr>
            <w:tcW w:w="4016" w:type="dxa"/>
            <w:gridSpan w:val="2"/>
            <w:shd w:val="clear" w:color="auto" w:fill="E6E6E6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244412">
              <w:rPr>
                <w:rFonts w:ascii="Times New Roman" w:hAnsi="Times New Roman"/>
                <w:b/>
                <w:sz w:val="20"/>
                <w:szCs w:val="16"/>
              </w:rPr>
              <w:t>Znak sprawy</w:t>
            </w:r>
          </w:p>
        </w:tc>
        <w:tc>
          <w:tcPr>
            <w:tcW w:w="10580" w:type="dxa"/>
          </w:tcPr>
          <w:p w:rsidR="00F911BB" w:rsidRPr="00244412" w:rsidRDefault="00F911BB" w:rsidP="00D0706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244412">
              <w:rPr>
                <w:rFonts w:ascii="Times New Roman" w:hAnsi="Times New Roman"/>
                <w:b/>
                <w:sz w:val="20"/>
                <w:szCs w:val="16"/>
              </w:rPr>
              <w:t>EOP.334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.</w:t>
            </w:r>
            <w:r w:rsidR="006C08BD">
              <w:rPr>
                <w:rFonts w:ascii="Times New Roman" w:hAnsi="Times New Roman"/>
                <w:b/>
                <w:sz w:val="20"/>
                <w:szCs w:val="16"/>
              </w:rPr>
              <w:t>8</w:t>
            </w:r>
            <w:r w:rsidRPr="00244412">
              <w:rPr>
                <w:rFonts w:ascii="Times New Roman" w:hAnsi="Times New Roman"/>
                <w:b/>
                <w:sz w:val="20"/>
                <w:szCs w:val="16"/>
              </w:rPr>
              <w:t>.2</w:t>
            </w:r>
            <w:r w:rsidR="006C08BD">
              <w:rPr>
                <w:rFonts w:ascii="Times New Roman" w:hAnsi="Times New Roman"/>
                <w:b/>
                <w:sz w:val="20"/>
                <w:szCs w:val="16"/>
              </w:rPr>
              <w:t>3</w:t>
            </w:r>
          </w:p>
        </w:tc>
      </w:tr>
      <w:tr w:rsidR="00F911BB" w:rsidRPr="00244412" w:rsidTr="009C2880">
        <w:trPr>
          <w:trHeight w:val="340"/>
        </w:trPr>
        <w:tc>
          <w:tcPr>
            <w:tcW w:w="14596" w:type="dxa"/>
            <w:gridSpan w:val="3"/>
            <w:shd w:val="clear" w:color="auto" w:fill="E6E6E6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244412">
              <w:rPr>
                <w:rFonts w:ascii="Times New Roman" w:hAnsi="Times New Roman"/>
                <w:b/>
                <w:sz w:val="20"/>
                <w:szCs w:val="16"/>
              </w:rPr>
              <w:t>FORMULARZ OFERTOWY</w:t>
            </w:r>
          </w:p>
        </w:tc>
      </w:tr>
      <w:tr w:rsidR="00F911BB" w:rsidRPr="00244412" w:rsidTr="009C2880">
        <w:tc>
          <w:tcPr>
            <w:tcW w:w="14596" w:type="dxa"/>
            <w:gridSpan w:val="3"/>
          </w:tcPr>
          <w:p w:rsidR="00F911BB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 xml:space="preserve"> Oferujemy następujące warunki dostawy:</w:t>
            </w:r>
          </w:p>
          <w:p w:rsidR="00A13883" w:rsidRDefault="00A13883" w:rsidP="00BD078E">
            <w:pPr>
              <w:spacing w:after="0"/>
              <w:rPr>
                <w:rFonts w:ascii="Times New Roman" w:hAnsi="Times New Roman"/>
                <w:b/>
                <w:szCs w:val="16"/>
              </w:rPr>
            </w:pPr>
          </w:p>
          <w:p w:rsidR="00502AAD" w:rsidRDefault="00F911BB" w:rsidP="00BD078E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244412">
              <w:rPr>
                <w:rFonts w:ascii="Times New Roman" w:hAnsi="Times New Roman"/>
                <w:b/>
                <w:szCs w:val="16"/>
              </w:rPr>
              <w:t>Część 1</w:t>
            </w:r>
            <w:r>
              <w:rPr>
                <w:rFonts w:ascii="Times New Roman" w:hAnsi="Times New Roman"/>
                <w:sz w:val="20"/>
                <w:szCs w:val="16"/>
              </w:rPr>
              <w:t>:</w:t>
            </w:r>
            <w:r w:rsidR="00502AAD">
              <w:rPr>
                <w:rFonts w:ascii="Times New Roman" w:hAnsi="Times New Roman"/>
                <w:b/>
                <w:bCs/>
                <w:iCs/>
              </w:rPr>
              <w:t xml:space="preserve"> Różne środki czystości</w:t>
            </w:r>
            <w:r w:rsidR="00BD078E">
              <w:rPr>
                <w:rFonts w:ascii="Times New Roman" w:hAnsi="Times New Roman"/>
                <w:b/>
                <w:bCs/>
                <w:iCs/>
              </w:rPr>
              <w:t>:</w:t>
            </w:r>
            <w:r w:rsidR="00502AAD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tbl>
            <w:tblPr>
              <w:tblW w:w="14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3306"/>
              <w:gridCol w:w="567"/>
              <w:gridCol w:w="567"/>
              <w:gridCol w:w="1984"/>
              <w:gridCol w:w="1134"/>
              <w:gridCol w:w="851"/>
              <w:gridCol w:w="1275"/>
              <w:gridCol w:w="1985"/>
              <w:gridCol w:w="1984"/>
            </w:tblGrid>
            <w:tr w:rsidR="00882700" w:rsidRPr="004B2ED9" w:rsidTr="00FD36A1">
              <w:trPr>
                <w:trHeight w:val="617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882700">
                  <w:pPr>
                    <w:spacing w:after="0"/>
                    <w:ind w:right="-124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LP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882700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Nazwa artykułu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8827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J.m.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88270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Ilość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880" w:rsidRPr="004B2ED9" w:rsidRDefault="009C2880" w:rsidP="00FD36A1">
                  <w:pPr>
                    <w:spacing w:after="0"/>
                    <w:ind w:left="-115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Nazwa proponowanego artykułu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880" w:rsidRPr="004B2ED9" w:rsidRDefault="009C2880" w:rsidP="00882700">
                  <w:pPr>
                    <w:spacing w:after="0"/>
                    <w:ind w:left="-115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880" w:rsidRPr="004B2ED9" w:rsidRDefault="009C2880" w:rsidP="00FD36A1">
                  <w:pPr>
                    <w:spacing w:after="0"/>
                    <w:ind w:left="-115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Stawka podatku VAT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880" w:rsidRPr="004B2ED9" w:rsidRDefault="009C2880" w:rsidP="00882700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880" w:rsidRDefault="009C2880" w:rsidP="00882700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Wartość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netto</w:t>
                  </w:r>
                </w:p>
                <w:p w:rsidR="009C2880" w:rsidRPr="004B2ED9" w:rsidRDefault="009C2880" w:rsidP="00882700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(kol. </w:t>
                  </w:r>
                  <w:r w:rsidR="0088270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3 x </w:t>
                  </w:r>
                  <w:r w:rsidR="00882700"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kol. </w:t>
                  </w:r>
                  <w:r w:rsidR="0088270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880" w:rsidRDefault="009C2880" w:rsidP="00882700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Wartość brutto</w:t>
                  </w:r>
                </w:p>
                <w:p w:rsidR="009C2880" w:rsidRPr="004B2ED9" w:rsidRDefault="00882700" w:rsidP="00882700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(kol. 6 x 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kol.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8</w:t>
                  </w:r>
                  <w:r w:rsidR="009C2880"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882700" w:rsidRPr="004B2ED9" w:rsidTr="00FD36A1">
              <w:trPr>
                <w:trHeight w:val="196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88270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882700" w:rsidRPr="004B2ED9" w:rsidTr="00FD36A1">
              <w:trPr>
                <w:trHeight w:val="357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Cerata 110 x 140 cm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  <w:r w:rsidR="009C2880" w:rsidRPr="004B2ED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Dozownik do mydła</w:t>
                  </w:r>
                  <w:r w:rsidR="00F2375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0,5 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Kieliszki do leków </w:t>
                  </w:r>
                  <w:r w:rsidR="00F2375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40 ml 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a’ 50szt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Kij do końcówki mopa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F2375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Kij drewniany 130 cm z obsadką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306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Końcówka mopa bawełniana sznurkowa 200 g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F23759" w:rsidP="00F2375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Końcówka mopa paski maxi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F2375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Kostka do wc 40g koszyk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Kosz  5L  lub 7L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F2375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Kosz z pedałem 15</w:t>
                  </w:r>
                  <w:r w:rsidR="00F2375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F2375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Kosz uchylny 3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 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Kosz na śmieci 50 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Krem do rąk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glicerynowy 100 ml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Środek (granulki) do udrażn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iania rur kanalizacyjnych, a’ 56</w:t>
                  </w: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0g, z aktywatorem aluminiowym, zawierający wodorotlenek </w:t>
                  </w: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lastRenderedPageBreak/>
                    <w:t>sodu 50-70%, o pH (1% r-ru) 12÷13,5, typu KRET lub produkt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lastRenderedPageBreak/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Kubki jednorazowe 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0,2 l 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a' 100szt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75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6A21F1">
                  <w:pPr>
                    <w:spacing w:after="0"/>
                    <w:ind w:left="-69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F0A7A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Mleczko do czyszczenia kuchenek, zlewów, wanien, pH 11,5≠1, na bazie podchlorynu sodu, anionowe związki  powierzchniowo czynne&lt;5%, bez zapachu chloru, opak nie 7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</w:t>
                  </w:r>
                  <w:r w:rsidRPr="009F0A7A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0ml, typu CIF lub produkt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78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69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Mop bawełniany klips z oczkami 40 cm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6A21F1">
                  <w:pPr>
                    <w:spacing w:after="0"/>
                    <w:ind w:left="-6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Mydło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gospodarcze 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szare w kostce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200 g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6A21F1">
                  <w:pPr>
                    <w:spacing w:after="0"/>
                    <w:ind w:hanging="6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Mydło 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antybakteryjne</w:t>
                  </w:r>
                  <w:r w:rsidR="006A21F1">
                    <w:t xml:space="preserve"> </w:t>
                  </w:r>
                  <w:r w:rsidR="006A21F1" w:rsidRP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w płynie  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z lanoliną 5 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82700" w:rsidRPr="004B2ED9" w:rsidTr="00FD36A1">
              <w:trPr>
                <w:trHeight w:val="301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880" w:rsidRPr="004B2ED9" w:rsidRDefault="009C2880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Odświeżacz powietrza</w:t>
                  </w:r>
                  <w:r w:rsidR="006A21F1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300 ml.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2880" w:rsidRPr="004B2ED9" w:rsidRDefault="00F2375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="009C2880"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880" w:rsidRPr="004B2ED9" w:rsidRDefault="009C2880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Pieluchy tetrowe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50609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2B6490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Płyn do naczyń o zapachu cytrynowym , nie pozostawiający śladów, w opakowaniu 1L, produkt typy „Lucek”  lub równoważn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072FA7" w:rsidRDefault="003D7DC9" w:rsidP="006A21F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2FA7">
                    <w:rPr>
                      <w:rFonts w:ascii="Times New Roman" w:hAnsi="Times New Roman"/>
                      <w:sz w:val="18"/>
                      <w:szCs w:val="18"/>
                    </w:rPr>
                    <w:t xml:space="preserve">Płynny środek na bazie alkoholu do mycia okien i powierzchni szklanych. Łagodny dla rąk, odtłuszczający, gwarantujący krystaliczny połysk, niepozostawiający smug i zacieków,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  <w:r w:rsidRPr="00072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opakowaniu o pojemności 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Pr="00072FA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072FA7">
                    <w:rPr>
                      <w:rFonts w:ascii="Times New Roman" w:hAnsi="Times New Roman"/>
                      <w:sz w:val="18"/>
                      <w:szCs w:val="18"/>
                    </w:rPr>
                    <w:t>ml, z atomizerem, o zapachach owocowym, kwiatowym, cytrusowym, płyn typu Clin lub równoważn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396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072FA7" w:rsidRDefault="003D7DC9" w:rsidP="006A21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2FA7">
                    <w:rPr>
                      <w:rFonts w:ascii="Times New Roman" w:hAnsi="Times New Roman"/>
                      <w:sz w:val="18"/>
                      <w:szCs w:val="18"/>
                    </w:rPr>
                    <w:t>Płynny środek na bazie alkoholu do mycia okien i powierzchni szklanych. Łagodny dla rąk, odtłuszczający, gwarantujący krystaliczny połysk, niepozostawiający smug i zacieków, W opakowaniu o pojemności 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Pr="00072FA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072FA7">
                    <w:rPr>
                      <w:rFonts w:ascii="Times New Roman" w:hAnsi="Times New Roman"/>
                      <w:sz w:val="18"/>
                      <w:szCs w:val="18"/>
                    </w:rPr>
                    <w:t>ml, bez atomizera, o zapachach owocowym, kwiatowym, cytrusowy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m, płyn typu Clin lub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right="-126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lastRenderedPageBreak/>
                    <w:t>25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6A21F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Żel do czyszczenia armatury łazienkowej usuwający kamień i rdzę, o pH 2,0±1, zawiera 5-15%, anionowe środki powierzchniowo czynne, opakowanie  nie mniej niż 4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</w:t>
                  </w: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0 ml, typu: CILIT  lub produkt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F2375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072FA7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Płyn uniwersalny zielony o rzadkiej konsystencji,  antybakteryjny, posiadający mniej niż 5% anionowych i niejonowych środków powierzchniowo czynnych, mydło, o długotrwałym zapachu  do mycia powierzchni: podłogi ,ściany, kafelki o pH 6,3÷0,4, różne zapachy, opakowanie nie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mniejsze niż </w:t>
                  </w: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 l, produkt typu: AJAX lub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AB0D4B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Skoncentrowany płyn-żel do dezynfekcji WC i powierzchni.  Usuwa bakterie, grzyby, spory, wirusy. Zapobiega osadzaniu się kamienia. Preparat w opakowaniach o pojemności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nie mniejszej niż </w:t>
                  </w:r>
                  <w:r w:rsidRPr="00AB0D4B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750 ml. Płyn typu Domestos lub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50609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544A8D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Uniwersalny płyn do mycia różnych powierzchni z silikonem opakowanie 1,5L typu FLOOR lub równoważn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6A21F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Płyn do mycia naczyń o zapachu miętowym, zawierający 5-15% anionowych środków powierzchniowo czynnych, amidopropylenobetaina, dietanolomid kwasów kwasu kokosowego, pH 1% roztworu 5,0-8,5, opakowanie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0,9 L</w:t>
                  </w:r>
                  <w:r w:rsidRPr="00B33948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; płyn typu Ludwik lub produkt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50609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2B6490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Płyn do mycia WC posiadający właściwości bakteriobójcze, doskonale czyszczący oraz dezynfekujący muszle ustępowe, pisuary, umywalki i inne </w:t>
                  </w:r>
                  <w:r w:rsidRPr="002B6490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lastRenderedPageBreak/>
                    <w:t>ceramiczne urządzenia sanitarne. Usuwający osad kamienny, rdzę, brud i przykry zapach. Zawierający  do 15% wagowych kwasu fosforowego. Opakowanie 500 ml. Płyn typu TYTAN lub równoważn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lastRenderedPageBreak/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33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D7DC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69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Proszek AJAX a' 0,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5kg lub równoważne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A34B1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hanging="62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Proszek do prania "E" 4,095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kg lub równoważne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F2375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Rękawice gumowe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gospodarcze 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S-L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par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ind w:hanging="3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D7DC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Rękawiczka zrywka foliowa HDPE 100 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ind w:hanging="3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Szczoteczki do rąk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F2375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Szczotka do  WC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Szczotka do zamiatania-drewniana (główka + kij)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Szmaty do podłogi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–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białe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80 x 60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F2375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300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Szufelka + zmiotka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kpl.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Ściągaczka do podłogi 7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 cm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Ścierki domowe a' 3szt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56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Ścierki domowe z mikrowłókien a' 4 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43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69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Torby na odp. 70x110-niebie  a'25szt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73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6A21F1">
                  <w:pPr>
                    <w:spacing w:after="0"/>
                    <w:ind w:hanging="62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Torby na odpady  20L a'  50szt (mocne)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H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DPE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321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Torby na odpady  35L a'  50szt (mocne) LDPE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35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Torby na odpady  60L a' 10szt (mocne) LDPE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7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47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9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Torby na odpady 120L a' 10szt (mocne) LDPE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5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48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Torby na odpady 180L a' 10szt (mocne) LDPE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410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Torby na odpady medyczne 120L czerwone </w:t>
                  </w:r>
                </w:p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a'25 szt (mocne) LDPE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25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528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lastRenderedPageBreak/>
                    <w:t>50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Torby na odpady medyczne 35L czerwone a'50szt (mocne) LDPE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35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13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Torebki strunowe  10x15 a'100szt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173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Torebki strunowe  20x25 a'100szt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93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6D34EF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53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Torebki strunowe  25x35 a'100szt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81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Ulicówka 50 cm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305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Wiadro 10L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Wiadro do mopa z wyciskaczem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15 L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57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Pudełko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na papier toaletowy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Wieszak na ręcznik papierowy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Woreczki HDPE 14x35 a’1000 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Wózek 2 komorowy profesional + kij + stelaż do mopa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Zmywaki a' 5szt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Żel PALEMKA a' 1Llub równoważny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F2375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63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Wieszak przyklejany do ściany pojedynczy lub równoważne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64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Mop sznurkowy do stelaża 350 gr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F2375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3D7DC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6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Worki do odkurzacza Karcher model 3.3000 (5 szt)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op.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04" w:type="dxa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440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64"/>
              </w:trPr>
              <w:tc>
                <w:tcPr>
                  <w:tcW w:w="4844" w:type="dxa"/>
                  <w:gridSpan w:val="4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3D7DC9" w:rsidRDefault="003D7DC9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73673" w:rsidRDefault="00373673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D7DC9" w:rsidRDefault="003D7DC9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D7DC9" w:rsidRDefault="003D7DC9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CZĘŚĆ 2 -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Specjalistyczne środki czystości</w:t>
                  </w: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630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LP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 w:line="48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Nazwa artykułu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j.m.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Ilość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Nazwa proponowanego artykułu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Cena jednostkowa</w:t>
                  </w:r>
                </w:p>
                <w:p w:rsidR="003D7DC9" w:rsidRPr="004B2ED9" w:rsidRDefault="003D7DC9" w:rsidP="00D07065">
                  <w:pPr>
                    <w:spacing w:after="0"/>
                    <w:ind w:left="-85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/>
                    <w:ind w:left="-34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Stawka podatku VAT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7DC9" w:rsidRPr="004B2ED9" w:rsidRDefault="003D7DC9" w:rsidP="00D0706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DC9" w:rsidRDefault="003D7DC9" w:rsidP="00D07065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Wartość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netto</w:t>
                  </w:r>
                </w:p>
                <w:p w:rsidR="003D7DC9" w:rsidRPr="004B2ED9" w:rsidRDefault="003D7DC9" w:rsidP="00D07065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(kol.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3 x 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kol.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DC9" w:rsidRDefault="003D7DC9" w:rsidP="00D07065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Wartość brutto</w:t>
                  </w:r>
                </w:p>
                <w:p w:rsidR="003D7DC9" w:rsidRPr="004B2ED9" w:rsidRDefault="003D7DC9" w:rsidP="00D07065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(kol. 6 x 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kol.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8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3D7DC9" w:rsidRPr="004B2ED9" w:rsidTr="00FD36A1">
              <w:trPr>
                <w:trHeight w:val="262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D0706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34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ind w:left="-33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ind w:left="-33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3D7DC9" w:rsidRPr="004B2ED9" w:rsidTr="00FD36A1">
              <w:trPr>
                <w:trHeight w:val="1130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Żel do mycia rąk typu:KATRIN HANDWASH PRO EXTRA  lub równoważny a' 3 lub 4 kg (Żel lub tworzące w zetknięciu z wodą emulsię o PH 8.7, o właściwościach tikstropowych i gęstości 0.95 g/cm3. Do mycia ciężkich zabrudzeń przemysłowych)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1260"/>
              </w:trPr>
              <w:tc>
                <w:tcPr>
                  <w:tcW w:w="404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Antybakteryjne mydło w płynie typu ACTIS ECO  lub równoważny a' 5L (skład: Sodium Laureth 2-Sulfate,Aqua,Citric acid,Styrene/Acrylates Copolimer,Colorant,Parfum,Sodium chloride,Methylchloroisothiazolinone, Methylisothiazolinone,Cocamidopropyl Betaine)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F2375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776"/>
              </w:trPr>
              <w:tc>
                <w:tcPr>
                  <w:tcW w:w="40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306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Ręcznik papierowy typu Katrin Basic XL 2 blue lub równoważny (dwuwarstwowy ręcznik składający się z 750 listków o rozmiarach 270x253.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ind w:left="-9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rolka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226"/>
              </w:trPr>
              <w:tc>
                <w:tcPr>
                  <w:tcW w:w="40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306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Rękawiczki Wampirki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ind w:left="-9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par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D7DC9" w:rsidRPr="004B2ED9" w:rsidTr="00FD36A1">
              <w:trPr>
                <w:trHeight w:val="365"/>
              </w:trPr>
              <w:tc>
                <w:tcPr>
                  <w:tcW w:w="404" w:type="dxa"/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44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7DC9" w:rsidRPr="004B2ED9" w:rsidRDefault="003D7DC9" w:rsidP="004B2ED9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D7DC9" w:rsidRPr="004B2ED9" w:rsidRDefault="003D7DC9" w:rsidP="004B2ED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163F3" w:rsidRDefault="003163F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A10660" w:rsidRDefault="00A10660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73673" w:rsidRDefault="0037367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tbl>
            <w:tblPr>
              <w:tblW w:w="14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3306"/>
              <w:gridCol w:w="567"/>
              <w:gridCol w:w="567"/>
              <w:gridCol w:w="1842"/>
              <w:gridCol w:w="1418"/>
              <w:gridCol w:w="709"/>
              <w:gridCol w:w="1275"/>
              <w:gridCol w:w="1985"/>
              <w:gridCol w:w="1984"/>
            </w:tblGrid>
            <w:tr w:rsidR="00B93DED" w:rsidRPr="004B2ED9" w:rsidTr="00373673">
              <w:trPr>
                <w:trHeight w:val="264"/>
              </w:trPr>
              <w:tc>
                <w:tcPr>
                  <w:tcW w:w="4844" w:type="dxa"/>
                  <w:gridSpan w:val="4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C7558B" w:rsidP="00C7558B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7558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 xml:space="preserve">CZĘŚĆ </w:t>
                  </w:r>
                  <w:r w:rsidR="00B93DE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3</w:t>
                  </w:r>
                  <w:r w:rsidR="00B93DED"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B93DE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–</w:t>
                  </w:r>
                  <w:r w:rsidR="00B93DED" w:rsidRPr="004B2ED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93DED" w:rsidRPr="00B93DE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Papiery toaletowe i ręczniki papierowe</w:t>
                  </w:r>
                </w:p>
              </w:tc>
              <w:tc>
                <w:tcPr>
                  <w:tcW w:w="1842" w:type="dxa"/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3DED" w:rsidRPr="004B2ED9" w:rsidTr="00373673">
              <w:trPr>
                <w:trHeight w:val="630"/>
              </w:trPr>
              <w:tc>
                <w:tcPr>
                  <w:tcW w:w="4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LP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 w:line="48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Nazwa artykułu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j.m.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Ilość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Nazwa proponowanego artykułu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Cena jednostkowa</w:t>
                  </w:r>
                </w:p>
                <w:p w:rsidR="00B93DED" w:rsidRPr="004B2ED9" w:rsidRDefault="00B93DED" w:rsidP="00373673">
                  <w:pPr>
                    <w:spacing w:after="0"/>
                    <w:ind w:left="-85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ind w:left="-34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Stawka podatku VAT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DED" w:rsidRDefault="00B93DED" w:rsidP="00373673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Wartość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netto</w:t>
                  </w:r>
                </w:p>
                <w:p w:rsidR="00B93DED" w:rsidRPr="004B2ED9" w:rsidRDefault="00B93DED" w:rsidP="00373673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(kol.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3 x 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kol.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DED" w:rsidRDefault="00B93DED" w:rsidP="00373673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Wartość brutto</w:t>
                  </w:r>
                </w:p>
                <w:p w:rsidR="00B93DED" w:rsidRPr="004B2ED9" w:rsidRDefault="00B93DED" w:rsidP="00373673">
                  <w:pPr>
                    <w:spacing w:after="0"/>
                    <w:ind w:left="-4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(kol. 6 x 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kol.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8</w:t>
                  </w: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B93DED" w:rsidRPr="004B2ED9" w:rsidTr="00373673">
              <w:trPr>
                <w:trHeight w:val="262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DED" w:rsidRPr="004B2ED9" w:rsidRDefault="00B93DED" w:rsidP="00373673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DED" w:rsidRPr="004B2ED9" w:rsidRDefault="00B93DED" w:rsidP="00373673">
                  <w:pPr>
                    <w:spacing w:after="0"/>
                    <w:ind w:left="-77" w:firstLine="6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DED" w:rsidRPr="004B2ED9" w:rsidRDefault="00B93DED" w:rsidP="00373673">
                  <w:pPr>
                    <w:spacing w:after="0"/>
                    <w:ind w:left="-34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ind w:left="-33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ind w:left="-33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B93DED" w:rsidRPr="004B2ED9" w:rsidTr="00373673">
              <w:trPr>
                <w:trHeight w:val="410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3DED" w:rsidRPr="00B93DED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B93DED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Papier toaletowy dwuwarstwowy celuloza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F86CAC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F86CAC">
                    <w:rPr>
                      <w:rFonts w:ascii="Times New Roman" w:hAnsi="Times New Roman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B93DED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93DED">
                    <w:rPr>
                      <w:rFonts w:ascii="Times New Roman" w:hAnsi="Times New Roman"/>
                      <w:sz w:val="18"/>
                      <w:szCs w:val="18"/>
                    </w:rPr>
                    <w:t>5 000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3DED" w:rsidRPr="004B2ED9" w:rsidTr="00B93DED">
              <w:trPr>
                <w:trHeight w:val="410"/>
              </w:trPr>
              <w:tc>
                <w:tcPr>
                  <w:tcW w:w="404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3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Papier toaletowy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-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big rolka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3DED" w:rsidRPr="004B2ED9" w:rsidRDefault="00B93DED" w:rsidP="00373673">
                  <w:pPr>
                    <w:spacing w:after="0"/>
                    <w:ind w:hanging="11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5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3DED" w:rsidRPr="004B2ED9" w:rsidTr="00B93DED">
              <w:trPr>
                <w:trHeight w:val="410"/>
              </w:trPr>
              <w:tc>
                <w:tcPr>
                  <w:tcW w:w="40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306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Ręcznik papierowy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3DED" w:rsidRPr="004B2ED9" w:rsidRDefault="00B93DED" w:rsidP="00373673">
                  <w:pPr>
                    <w:spacing w:after="0"/>
                    <w:ind w:left="-12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5</w:t>
                  </w:r>
                  <w:r w:rsidRPr="004B2ED9">
                    <w:rPr>
                      <w:rFonts w:ascii="Times New Roman" w:hAnsi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3DED" w:rsidRPr="004B2ED9" w:rsidTr="00373673">
              <w:trPr>
                <w:trHeight w:val="226"/>
              </w:trPr>
              <w:tc>
                <w:tcPr>
                  <w:tcW w:w="40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306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Ręcznik papierowy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ZZ szara a’20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kar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93DED" w:rsidRPr="004B2ED9" w:rsidRDefault="00B93DED" w:rsidP="00614AFE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614AFE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3DED" w:rsidRPr="004B2ED9" w:rsidTr="00373673">
              <w:trPr>
                <w:trHeight w:val="365"/>
              </w:trPr>
              <w:tc>
                <w:tcPr>
                  <w:tcW w:w="404" w:type="dxa"/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ind w:left="-103" w:right="-12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44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3DED" w:rsidRPr="004B2ED9" w:rsidRDefault="00B93DED" w:rsidP="00373673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4B2ED9">
                    <w:rPr>
                      <w:rFonts w:ascii="Times New Roman" w:hAnsi="Times New Roman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3DED" w:rsidRPr="004B2ED9" w:rsidRDefault="00B93DED" w:rsidP="0037367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D07065" w:rsidRDefault="00D07065" w:rsidP="003163F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3163F3" w:rsidRDefault="003163F3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Cena ofertowa (za całość dostawy) br</w:t>
            </w:r>
            <w:r w:rsidR="00D07065">
              <w:rPr>
                <w:rFonts w:ascii="Times New Roman" w:hAnsi="Times New Roman"/>
                <w:sz w:val="20"/>
                <w:szCs w:val="16"/>
              </w:rPr>
              <w:t>utto, w tym należny podatek VAT:</w:t>
            </w:r>
          </w:p>
          <w:tbl>
            <w:tblPr>
              <w:tblW w:w="14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6769"/>
              <w:gridCol w:w="4702"/>
            </w:tblGrid>
            <w:tr w:rsidR="005A2034" w:rsidRPr="00244412" w:rsidTr="00D07065">
              <w:trPr>
                <w:trHeight w:val="987"/>
              </w:trPr>
              <w:tc>
                <w:tcPr>
                  <w:tcW w:w="2870" w:type="dxa"/>
                </w:tcPr>
                <w:p w:rsidR="005A2034" w:rsidRPr="005A2034" w:rsidRDefault="00C15438" w:rsidP="004B2ED9">
                  <w:pPr>
                    <w:tabs>
                      <w:tab w:val="left" w:pos="1290"/>
                    </w:tabs>
                    <w:spacing w:before="360" w:after="0" w:line="360" w:lineRule="auto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W Części 1</w:t>
                  </w:r>
                  <w:r w:rsidR="005A2034" w:rsidRPr="00244412">
                    <w:rPr>
                      <w:rFonts w:ascii="Times New Roman" w:hAnsi="Times New Roman"/>
                      <w:i/>
                      <w:iCs/>
                    </w:rPr>
                    <w:t>……………zł brutto</w:t>
                  </w:r>
                </w:p>
              </w:tc>
              <w:tc>
                <w:tcPr>
                  <w:tcW w:w="11471" w:type="dxa"/>
                  <w:gridSpan w:val="2"/>
                </w:tcPr>
                <w:p w:rsidR="005A2034" w:rsidRPr="00244412" w:rsidRDefault="005A2034" w:rsidP="004B2ED9">
                  <w:pPr>
                    <w:spacing w:before="360" w:after="0" w:line="360" w:lineRule="auto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Słownie:</w:t>
                  </w:r>
                  <w:r w:rsidR="00C15438">
                    <w:rPr>
                      <w:rFonts w:ascii="Times New Roman" w:hAnsi="Times New Roman"/>
                      <w:i/>
                      <w:iCs/>
                    </w:rPr>
                    <w:t>…………………………………………………..….</w:t>
                  </w:r>
                  <w:r w:rsidR="00C15438" w:rsidRPr="00244412">
                    <w:rPr>
                      <w:rFonts w:ascii="Times New Roman" w:hAnsi="Times New Roman"/>
                      <w:i/>
                      <w:iCs/>
                    </w:rPr>
                    <w:t>….….</w:t>
                  </w:r>
                  <w:r w:rsidRPr="00244412">
                    <w:rPr>
                      <w:rFonts w:ascii="Times New Roman" w:hAnsi="Times New Roman"/>
                      <w:i/>
                      <w:iCs/>
                    </w:rPr>
                    <w:t>zł brutto</w:t>
                  </w:r>
                </w:p>
              </w:tc>
            </w:tr>
            <w:tr w:rsidR="00D07065" w:rsidRPr="00244412" w:rsidTr="00D07065">
              <w:trPr>
                <w:trHeight w:val="704"/>
              </w:trPr>
              <w:tc>
                <w:tcPr>
                  <w:tcW w:w="2870" w:type="dxa"/>
                </w:tcPr>
                <w:p w:rsidR="00D07065" w:rsidRPr="005A2034" w:rsidRDefault="00D07065" w:rsidP="004B2ED9">
                  <w:pPr>
                    <w:tabs>
                      <w:tab w:val="left" w:pos="1290"/>
                    </w:tabs>
                    <w:spacing w:before="360" w:after="0" w:line="360" w:lineRule="auto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W Części 2</w:t>
                  </w:r>
                  <w:r w:rsidRPr="00244412">
                    <w:rPr>
                      <w:rFonts w:ascii="Times New Roman" w:hAnsi="Times New Roman"/>
                      <w:i/>
                      <w:iCs/>
                    </w:rPr>
                    <w:t>……………zł brutto</w:t>
                  </w:r>
                </w:p>
              </w:tc>
              <w:tc>
                <w:tcPr>
                  <w:tcW w:w="11471" w:type="dxa"/>
                  <w:gridSpan w:val="2"/>
                </w:tcPr>
                <w:p w:rsidR="00D07065" w:rsidRPr="00244412" w:rsidRDefault="00D07065" w:rsidP="004B2ED9">
                  <w:pPr>
                    <w:spacing w:before="360" w:after="0" w:line="360" w:lineRule="auto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Słownie:…………………………………………………..….</w:t>
                  </w:r>
                  <w:r w:rsidRPr="00244412">
                    <w:rPr>
                      <w:rFonts w:ascii="Times New Roman" w:hAnsi="Times New Roman"/>
                      <w:i/>
                      <w:iCs/>
                    </w:rPr>
                    <w:t>….….zł brutto</w:t>
                  </w:r>
                </w:p>
                <w:p w:rsidR="00D07065" w:rsidRPr="00244412" w:rsidRDefault="00D07065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3D7DC9" w:rsidRPr="00244412" w:rsidTr="00D07065">
              <w:trPr>
                <w:trHeight w:val="704"/>
              </w:trPr>
              <w:tc>
                <w:tcPr>
                  <w:tcW w:w="2870" w:type="dxa"/>
                </w:tcPr>
                <w:p w:rsidR="003D7DC9" w:rsidRDefault="003D7DC9" w:rsidP="003D7DC9">
                  <w:pPr>
                    <w:tabs>
                      <w:tab w:val="left" w:pos="1290"/>
                    </w:tabs>
                    <w:spacing w:before="360" w:after="0" w:line="36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3D7DC9">
                    <w:rPr>
                      <w:rFonts w:ascii="Times New Roman" w:hAnsi="Times New Roman"/>
                      <w:i/>
                      <w:iCs/>
                    </w:rPr>
                    <w:t xml:space="preserve">W Części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3</w:t>
                  </w:r>
                  <w:r w:rsidRPr="003D7DC9">
                    <w:rPr>
                      <w:rFonts w:ascii="Times New Roman" w:hAnsi="Times New Roman"/>
                      <w:i/>
                      <w:iCs/>
                    </w:rPr>
                    <w:t>……………zł brutto</w:t>
                  </w:r>
                </w:p>
              </w:tc>
              <w:tc>
                <w:tcPr>
                  <w:tcW w:w="11471" w:type="dxa"/>
                  <w:gridSpan w:val="2"/>
                </w:tcPr>
                <w:p w:rsidR="003D7DC9" w:rsidRDefault="003D7DC9" w:rsidP="004B2ED9">
                  <w:pPr>
                    <w:spacing w:before="360" w:after="0" w:line="360" w:lineRule="auto"/>
                    <w:rPr>
                      <w:rFonts w:ascii="Times New Roman" w:hAnsi="Times New Roman"/>
                      <w:i/>
                      <w:iCs/>
                    </w:rPr>
                  </w:pPr>
                  <w:r w:rsidRPr="003D7DC9">
                    <w:rPr>
                      <w:rFonts w:ascii="Times New Roman" w:hAnsi="Times New Roman"/>
                      <w:i/>
                      <w:iCs/>
                    </w:rPr>
                    <w:t>Słownie:…………………………………………………..….….….zł brutto</w:t>
                  </w:r>
                </w:p>
              </w:tc>
            </w:tr>
            <w:tr w:rsidR="00F911BB" w:rsidRPr="00244412" w:rsidTr="00D070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4702" w:type="dxa"/>
                <w:trHeight w:val="339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1BB" w:rsidRPr="003D7DC9" w:rsidRDefault="00F911BB" w:rsidP="00F86CAC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73673" w:rsidRPr="00244412" w:rsidTr="00D0706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4702" w:type="dxa"/>
                <w:trHeight w:val="339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3673" w:rsidRDefault="00373673" w:rsidP="00F86CAC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</w:p>
                <w:p w:rsidR="00373673" w:rsidRDefault="00373673" w:rsidP="00F86CAC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</w:p>
                <w:p w:rsidR="00373673" w:rsidRDefault="00373673" w:rsidP="00F86CAC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</w:p>
                <w:p w:rsidR="00373673" w:rsidRPr="003D7DC9" w:rsidRDefault="00373673" w:rsidP="00F86CAC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911BB" w:rsidRPr="00244412" w:rsidTr="009C2880">
        <w:tc>
          <w:tcPr>
            <w:tcW w:w="1618" w:type="dxa"/>
            <w:vMerge w:val="restart"/>
            <w:shd w:val="clear" w:color="auto" w:fill="E6E6E6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 xml:space="preserve"> 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978" w:type="dxa"/>
            <w:gridSpan w:val="2"/>
            <w:shd w:val="clear" w:color="auto" w:fill="E6E6E6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244412">
              <w:rPr>
                <w:rFonts w:ascii="Times New Roman" w:hAnsi="Times New Roman"/>
                <w:b/>
                <w:sz w:val="20"/>
                <w:szCs w:val="16"/>
              </w:rPr>
              <w:t>Ponadto oświadczamy, że:</w:t>
            </w:r>
          </w:p>
        </w:tc>
      </w:tr>
      <w:tr w:rsidR="00F911BB" w:rsidRPr="00244412" w:rsidTr="009C2880">
        <w:trPr>
          <w:trHeight w:val="1856"/>
        </w:trPr>
        <w:tc>
          <w:tcPr>
            <w:tcW w:w="1618" w:type="dxa"/>
            <w:vMerge/>
            <w:shd w:val="clear" w:color="auto" w:fill="E6E6E6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2978" w:type="dxa"/>
            <w:gridSpan w:val="2"/>
          </w:tcPr>
          <w:p w:rsidR="00F911BB" w:rsidRPr="00244412" w:rsidRDefault="00BC6576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1.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Posiadam wymagane uprawnienia do wykonania niniejszego zamówienia (jeżeli dotyczy).</w:t>
            </w:r>
          </w:p>
          <w:p w:rsidR="00F911BB" w:rsidRDefault="00BC6576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2.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W cenie naszej oferty zostały uwzględnione wszystkie koszty związane z prawidłową realizacją zamówienia, a w szczególności koszty transportu, rozładunku itp.</w:t>
            </w:r>
          </w:p>
          <w:p w:rsidR="005D03D3" w:rsidRPr="005D03D3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3. </w:t>
            </w:r>
            <w:r w:rsidRPr="005D03D3">
              <w:rPr>
                <w:rFonts w:ascii="Times New Roman" w:hAnsi="Times New Roman"/>
                <w:i/>
                <w:sz w:val="20"/>
                <w:szCs w:val="16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  (Dz. U. poz. 835)</w:t>
            </w:r>
          </w:p>
          <w:p w:rsidR="005D03D3" w:rsidRPr="005D03D3" w:rsidRDefault="005D03D3" w:rsidP="00A10660">
            <w:pPr>
              <w:tabs>
                <w:tab w:val="left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D03D3">
              <w:rPr>
                <w:rFonts w:ascii="Times New Roman" w:hAnsi="Times New Roman"/>
                <w:i/>
                <w:sz w:val="20"/>
                <w:szCs w:val="16"/>
              </w:rPr>
              <w:t xml:space="preserve">  POTWIERDZAM, nie zachodzą przesłanki wykluczenia;   </w:t>
            </w:r>
          </w:p>
          <w:p w:rsidR="005D03D3" w:rsidRPr="005D03D3" w:rsidRDefault="005D03D3" w:rsidP="00A10660">
            <w:pPr>
              <w:tabs>
                <w:tab w:val="left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D03D3">
              <w:rPr>
                <w:rFonts w:ascii="Times New Roman" w:hAnsi="Times New Roman"/>
                <w:i/>
                <w:sz w:val="20"/>
                <w:szCs w:val="16"/>
              </w:rPr>
              <w:t>  NIE POTWIERDZAM, zachodzą w stosunku do nas następujące przesła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nki </w:t>
            </w:r>
            <w:r w:rsidRPr="005D03D3">
              <w:rPr>
                <w:rFonts w:ascii="Times New Roman" w:hAnsi="Times New Roman"/>
                <w:i/>
                <w:sz w:val="20"/>
                <w:szCs w:val="16"/>
              </w:rPr>
              <w:t xml:space="preserve"> wykluczenia: …………………………………………………………………..……………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……………...</w:t>
            </w:r>
            <w:r w:rsidRPr="005D03D3">
              <w:rPr>
                <w:rFonts w:ascii="Times New Roman" w:hAnsi="Times New Roman"/>
                <w:i/>
                <w:sz w:val="20"/>
                <w:szCs w:val="16"/>
              </w:rPr>
              <w:t xml:space="preserve">  </w:t>
            </w:r>
          </w:p>
          <w:p w:rsidR="005D03D3" w:rsidRPr="005D03D3" w:rsidRDefault="005D03D3" w:rsidP="00A10660">
            <w:pPr>
              <w:tabs>
                <w:tab w:val="left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D03D3">
              <w:rPr>
                <w:rFonts w:ascii="Times New Roman" w:hAnsi="Times New Roman"/>
                <w:i/>
                <w:sz w:val="20"/>
                <w:szCs w:val="16"/>
              </w:rPr>
              <w:t>………………………………………………………………………………………………..</w:t>
            </w:r>
          </w:p>
          <w:p w:rsidR="005D03D3" w:rsidRPr="00244412" w:rsidRDefault="005D03D3" w:rsidP="00A10660">
            <w:pPr>
              <w:tabs>
                <w:tab w:val="left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D03D3">
              <w:rPr>
                <w:rFonts w:ascii="Times New Roman" w:hAnsi="Times New Roman"/>
                <w:i/>
                <w:sz w:val="20"/>
                <w:szCs w:val="16"/>
              </w:rPr>
              <w:t xml:space="preserve">      (zaznaczyć właściwą odpowiedź)                         </w:t>
            </w:r>
          </w:p>
          <w:p w:rsidR="00F911BB" w:rsidRPr="00244412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4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Akceptujemy termin i warunki realizacji dostawy.</w:t>
            </w:r>
          </w:p>
          <w:p w:rsidR="00BC6576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5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Akceptujemy warunki płatności zawarte w Zapytaniu ofertowym.</w:t>
            </w:r>
          </w:p>
          <w:p w:rsidR="00F911BB" w:rsidRPr="00244412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6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Nie wnosimy zastrzeżeń do wzoru umowy dołączonego do zapytania ofertowego. </w:t>
            </w:r>
          </w:p>
          <w:p w:rsidR="00F911BB" w:rsidRPr="00244412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7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Oświadczamy, że jesteśmy związani niniejszą ofertą przez okres 30 dni od terminu składania ofert.</w:t>
            </w:r>
          </w:p>
          <w:p w:rsidR="00BC6576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8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Posiadam uprawnienia wiedze i doświadczenie do wykonania przedmiotu zamówienia</w:t>
            </w:r>
          </w:p>
          <w:p w:rsidR="00F911BB" w:rsidRPr="00244412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9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Wykonawca oświadcza, że </w:t>
            </w:r>
            <w:r w:rsidR="00F911BB" w:rsidRPr="00244412">
              <w:rPr>
                <w:rFonts w:ascii="Times New Roman" w:hAnsi="Times New Roman"/>
                <w:b/>
                <w:i/>
                <w:sz w:val="20"/>
                <w:szCs w:val="16"/>
              </w:rPr>
              <w:t>jest/nie jest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* czynnym podatnikiem podatku VAT (*niepotrzebne skreślić)</w:t>
            </w:r>
          </w:p>
          <w:p w:rsidR="00F911BB" w:rsidRPr="00244412" w:rsidRDefault="005D03D3" w:rsidP="00A10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10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Jesteśmy świadomi, ze postępowanie może być unieważnione w każdym momencie bez podania przyczyny.</w:t>
            </w:r>
          </w:p>
          <w:p w:rsidR="00F911BB" w:rsidRPr="00244412" w:rsidRDefault="005D03D3" w:rsidP="00A10660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11</w:t>
            </w:r>
            <w:r w:rsidR="00BC6576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Klauzula informacyjna: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 xml:space="preserve">1) </w:t>
            </w: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 informuję, że: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>1. Administratorem Pani/Pana danych osobowych jest: SP ZOZ WSPR w Białymstoku, ul. Poleska 89, 15-874 Białystok;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>2) Administrator wyznaczył Inspektora Danych Osobowych, z którym można się kontaktować pod adresem e-mail: iod@wspr.bialystok.pl tel. 85 663 73 01;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3) </w:t>
            </w:r>
            <w:r w:rsidR="00BC6576" w:rsidRPr="00BC6576">
              <w:rPr>
                <w:rFonts w:ascii="Times New Roman" w:hAnsi="Times New Roman"/>
                <w:i/>
                <w:sz w:val="20"/>
                <w:szCs w:val="16"/>
              </w:rPr>
              <w:t>Państwa dane osobowe będą przetwarzane w celu związanym z wszczęciem postępowania w procedurze zapytania ofertowego o wartości mniejszej niż 130.000,00 zł netto wyłączonych z obowiązku stosowania ustawy z dnia 11 września 2019 r. Prawo zamówień publicznych (Dz. U. z 2019 r. poz. 2019 ze zm.) - na podstawie art. 6 ust. 1 lit. b i c RODO oraz w celu rozpatrzenia złożonej przez Państwa oferty i ewentualnego zawarcia umowy.</w:t>
            </w: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.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4) 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>5) Jednocześnie odbiorcami Państwa danych osobowych mogą być osoby lub podmioty, którym udostępniona zostanie dokumentacja postępowania w oparciu o ustawę o dostępie do informacji publicznej z dnia 26 września 2001 r.;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>6) Państwa dane osobowe będą przechowywane przez okres niezbędny do realizacji celów określonych w postępowaniu o udzielenie zamówienia, a po tym czasie przez okres oraz w zakresie wymaganym przez przepisy powszechnie obowiązującego prawa w zakresie archiwizacji dokumentów.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>7) Podanie przez Panią/Pana danych osobowych jest obowiązkowe. W przypadku niepodania danych nie będzie możliwy udział w postępowaniu o udzielenia zamówienia poniżej 130 000,00 zł. Podanie danych osobowych jest warunkiem ważności oferty i ewentualnego zawarcia umowy.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8) Posiadają Państwo: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a) na podstawie art. 15 RODO prawo żądania dostępu do danych osobowych Państwa dotyczących;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b) na podstawie art. 16 RODO prawo do sprostowania Państwa danych osobowych;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lastRenderedPageBreak/>
              <w:t xml:space="preserve">c) na podstawie art. 18 RODO prawo żądania od administratora ograniczenia przetwarzania danych osobowych z zastrzeżeniem przypadków, o których mowa w art. 18 ust. 2 RODO;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d) prawo do wniesienia skargi do Prezesa Urzędu Ochrony Danych Osobowych, gdy uznają Państwo, że przetwarzanie danych osobowych Państwa dotyczących narusza przepisy RODO;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9) Nie przysługuje Państwu: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a) w związku z art. 17 ust. 3 lit. b, d lub e RODO prawo do usunięcia danych osobowych;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 xml:space="preserve">b) prawo do przenoszenia danych osobowych, o którym mowa w art. 20 RODO; 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</w:rPr>
              <w:t>c) na podstawie art. 21 RODO prawo sprzeciwu, wobec przetwarzania danych osobowych, gdyż podstawą prawną przetwarzania Państwa danych osobowych jest art. 6 ust. 1 lit. c RODO;</w:t>
            </w:r>
          </w:p>
          <w:p w:rsidR="00F911BB" w:rsidRPr="00244412" w:rsidRDefault="005D03D3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10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      </w:r>
          </w:p>
          <w:p w:rsidR="00F911BB" w:rsidRPr="00244412" w:rsidRDefault="005D03D3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11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) Pani/Pana dane osobowe nie będą przekazywane do państwa trzeciego/organizacji.</w:t>
            </w:r>
          </w:p>
          <w:p w:rsidR="00F911BB" w:rsidRPr="00244412" w:rsidRDefault="005D03D3" w:rsidP="00A10660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12</w:t>
            </w:r>
            <w:r w:rsidR="00F911BB" w:rsidRPr="00244412">
              <w:rPr>
                <w:rFonts w:ascii="Times New Roman" w:hAnsi="Times New Roman"/>
                <w:i/>
                <w:sz w:val="20"/>
                <w:szCs w:val="16"/>
              </w:rPr>
              <w:t>)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      </w:r>
          </w:p>
          <w:p w:rsidR="00F911BB" w:rsidRPr="00244412" w:rsidRDefault="00F911BB" w:rsidP="00A10660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911BB" w:rsidRDefault="00F911BB" w:rsidP="00A10660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>.......................................................</w:t>
            </w:r>
          </w:p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ab/>
              <w:t xml:space="preserve">   </w:t>
            </w:r>
            <w:r w:rsidRPr="00244412">
              <w:rPr>
                <w:rFonts w:ascii="Times New Roman" w:hAnsi="Times New Roman"/>
                <w:sz w:val="20"/>
                <w:szCs w:val="16"/>
              </w:rPr>
              <w:tab/>
            </w:r>
            <w:r w:rsidRPr="00244412">
              <w:rPr>
                <w:rFonts w:ascii="Times New Roman" w:hAnsi="Times New Roman"/>
                <w:sz w:val="20"/>
                <w:szCs w:val="16"/>
              </w:rPr>
              <w:tab/>
              <w:t xml:space="preserve">       </w:t>
            </w:r>
            <w:r w:rsidR="003D7DC9">
              <w:rPr>
                <w:rFonts w:ascii="Times New Roman" w:hAnsi="Times New Roman"/>
                <w:sz w:val="20"/>
                <w:szCs w:val="16"/>
              </w:rPr>
              <w:t xml:space="preserve">                                         </w:t>
            </w:r>
            <w:r w:rsidRPr="00244412">
              <w:rPr>
                <w:rFonts w:ascii="Times New Roman" w:hAnsi="Times New Roman"/>
                <w:sz w:val="20"/>
                <w:szCs w:val="16"/>
              </w:rPr>
              <w:t xml:space="preserve">    /podpis Wykonawcy/</w:t>
            </w:r>
          </w:p>
        </w:tc>
      </w:tr>
      <w:tr w:rsidR="00F911BB" w:rsidRPr="00244412" w:rsidTr="009C2880">
        <w:trPr>
          <w:trHeight w:val="262"/>
        </w:trPr>
        <w:tc>
          <w:tcPr>
            <w:tcW w:w="1618" w:type="dxa"/>
            <w:vMerge/>
            <w:shd w:val="clear" w:color="auto" w:fill="E6E6E6"/>
          </w:tcPr>
          <w:p w:rsidR="00F911BB" w:rsidRPr="00244412" w:rsidRDefault="00F911BB" w:rsidP="00F86CA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978" w:type="dxa"/>
            <w:gridSpan w:val="2"/>
          </w:tcPr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  <w:u w:val="single"/>
              </w:rPr>
            </w:pPr>
            <w:r w:rsidRPr="00244412">
              <w:rPr>
                <w:rFonts w:ascii="Times New Roman" w:hAnsi="Times New Roman"/>
                <w:i/>
                <w:sz w:val="20"/>
                <w:szCs w:val="16"/>
                <w:u w:val="single"/>
              </w:rPr>
              <w:t>Oświadczenie Oferenta w zakresie wypełnienia obowiązków informacyjnych przewidzianych w art. 13 lub art. 14 RODO</w:t>
            </w: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44412">
              <w:rPr>
                <w:rFonts w:ascii="Times New Roman" w:hAnsi="Times New Roman"/>
                <w:sz w:val="20"/>
                <w:szCs w:val="16"/>
              </w:rPr>
              <w:t>Oświadczam, że wypełniłem obowiązki informacyjne przewidziane w art. 13 lub art. 14 RODO wobec osób fizycznych, od których dane osobowe bezpośrednio lub pośrednio pozyskałem w celu przedłożenia oferty w niniejszym postępowaniu.</w:t>
            </w: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11BB" w:rsidRPr="00244412" w:rsidRDefault="00F911BB" w:rsidP="00F86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  <w:t>……………………………………………………..</w:t>
            </w:r>
          </w:p>
          <w:p w:rsidR="00F911BB" w:rsidRPr="001D2EDC" w:rsidRDefault="00F911BB" w:rsidP="00F86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</w:r>
            <w:r w:rsidRPr="00244412">
              <w:rPr>
                <w:rFonts w:ascii="Times New Roman" w:hAnsi="Times New Roman"/>
                <w:sz w:val="16"/>
                <w:szCs w:val="16"/>
              </w:rPr>
              <w:tab/>
              <w:t>(data i podpis)</w:t>
            </w:r>
          </w:p>
        </w:tc>
      </w:tr>
    </w:tbl>
    <w:bookmarkEnd w:id="0"/>
    <w:p w:rsidR="009C2880" w:rsidRDefault="00312224" w:rsidP="009C2880">
      <w:pPr>
        <w:tabs>
          <w:tab w:val="left" w:pos="1290"/>
        </w:tabs>
        <w:spacing w:before="60" w:after="60" w:line="240" w:lineRule="auto"/>
        <w:rPr>
          <w:rFonts w:ascii="Times New Roman" w:hAnsi="Times New Roman"/>
          <w:i/>
          <w:sz w:val="24"/>
          <w:szCs w:val="16"/>
        </w:rPr>
        <w:sectPr w:rsidR="009C2880" w:rsidSect="009C288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16"/>
        </w:rPr>
        <w:t>=</w:t>
      </w:r>
    </w:p>
    <w:p w:rsidR="00F86CAC" w:rsidRDefault="00F86CAC"/>
    <w:sectPr w:rsidR="00F86CAC" w:rsidSect="009C28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73" w:rsidRDefault="00373673" w:rsidP="00B81E0B">
      <w:pPr>
        <w:spacing w:after="0" w:line="240" w:lineRule="auto"/>
      </w:pPr>
      <w:r>
        <w:separator/>
      </w:r>
    </w:p>
  </w:endnote>
  <w:endnote w:type="continuationSeparator" w:id="0">
    <w:p w:rsidR="00373673" w:rsidRDefault="00373673" w:rsidP="00B8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73" w:rsidRDefault="00373673" w:rsidP="00B81E0B">
      <w:pPr>
        <w:spacing w:after="0" w:line="240" w:lineRule="auto"/>
      </w:pPr>
      <w:r>
        <w:separator/>
      </w:r>
    </w:p>
  </w:footnote>
  <w:footnote w:type="continuationSeparator" w:id="0">
    <w:p w:rsidR="00373673" w:rsidRDefault="00373673" w:rsidP="00B8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0328"/>
    <w:multiLevelType w:val="hybridMultilevel"/>
    <w:tmpl w:val="9EBC2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D4062"/>
    <w:multiLevelType w:val="hybridMultilevel"/>
    <w:tmpl w:val="8ACE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80568"/>
    <w:multiLevelType w:val="hybridMultilevel"/>
    <w:tmpl w:val="E612FBEA"/>
    <w:lvl w:ilvl="0" w:tplc="0D68A7D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CE75A0"/>
    <w:multiLevelType w:val="hybridMultilevel"/>
    <w:tmpl w:val="460C8AEE"/>
    <w:lvl w:ilvl="0" w:tplc="6B040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15259"/>
    <w:multiLevelType w:val="hybridMultilevel"/>
    <w:tmpl w:val="B6DCC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4852CB"/>
    <w:multiLevelType w:val="hybridMultilevel"/>
    <w:tmpl w:val="643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ED618F"/>
    <w:multiLevelType w:val="hybridMultilevel"/>
    <w:tmpl w:val="F43EA1B8"/>
    <w:lvl w:ilvl="0" w:tplc="644C26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D33028"/>
    <w:multiLevelType w:val="hybridMultilevel"/>
    <w:tmpl w:val="332A271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9" w15:restartNumberingAfterBreak="0">
    <w:nsid w:val="4A817658"/>
    <w:multiLevelType w:val="hybridMultilevel"/>
    <w:tmpl w:val="C48E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AB6FEA"/>
    <w:multiLevelType w:val="hybridMultilevel"/>
    <w:tmpl w:val="D9BA3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5598D"/>
    <w:multiLevelType w:val="hybridMultilevel"/>
    <w:tmpl w:val="E62A8B54"/>
    <w:lvl w:ilvl="0" w:tplc="9A0405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21E3E"/>
    <w:multiLevelType w:val="hybridMultilevel"/>
    <w:tmpl w:val="6024A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B972DC"/>
    <w:multiLevelType w:val="hybridMultilevel"/>
    <w:tmpl w:val="E61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A5723"/>
    <w:multiLevelType w:val="hybridMultilevel"/>
    <w:tmpl w:val="6FC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7117B7"/>
    <w:multiLevelType w:val="hybridMultilevel"/>
    <w:tmpl w:val="02888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EB6515"/>
    <w:multiLevelType w:val="hybridMultilevel"/>
    <w:tmpl w:val="68526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DD"/>
    <w:rsid w:val="00072FA7"/>
    <w:rsid w:val="00096558"/>
    <w:rsid w:val="000F2039"/>
    <w:rsid w:val="00114747"/>
    <w:rsid w:val="00120EDA"/>
    <w:rsid w:val="00127E99"/>
    <w:rsid w:val="00135800"/>
    <w:rsid w:val="001D0C19"/>
    <w:rsid w:val="001D195E"/>
    <w:rsid w:val="00210015"/>
    <w:rsid w:val="0024748B"/>
    <w:rsid w:val="002526E9"/>
    <w:rsid w:val="002B6490"/>
    <w:rsid w:val="002F446B"/>
    <w:rsid w:val="00312224"/>
    <w:rsid w:val="003163F3"/>
    <w:rsid w:val="00325C75"/>
    <w:rsid w:val="00361CF8"/>
    <w:rsid w:val="00373673"/>
    <w:rsid w:val="003D6EDD"/>
    <w:rsid w:val="003D7DC9"/>
    <w:rsid w:val="003F4B06"/>
    <w:rsid w:val="004018CB"/>
    <w:rsid w:val="004238FF"/>
    <w:rsid w:val="00462689"/>
    <w:rsid w:val="004878F6"/>
    <w:rsid w:val="00494165"/>
    <w:rsid w:val="004A34B1"/>
    <w:rsid w:val="004B2A25"/>
    <w:rsid w:val="004B2ED9"/>
    <w:rsid w:val="004D43BB"/>
    <w:rsid w:val="00502AAD"/>
    <w:rsid w:val="0050609B"/>
    <w:rsid w:val="00544A8D"/>
    <w:rsid w:val="005541DD"/>
    <w:rsid w:val="005A2034"/>
    <w:rsid w:val="005D03D3"/>
    <w:rsid w:val="00614AFE"/>
    <w:rsid w:val="00624EBC"/>
    <w:rsid w:val="006A21F1"/>
    <w:rsid w:val="006C08BD"/>
    <w:rsid w:val="006D34EF"/>
    <w:rsid w:val="006E325C"/>
    <w:rsid w:val="006E77AE"/>
    <w:rsid w:val="0072459B"/>
    <w:rsid w:val="00724DD0"/>
    <w:rsid w:val="007A00F6"/>
    <w:rsid w:val="007A1397"/>
    <w:rsid w:val="007D2538"/>
    <w:rsid w:val="00806AEB"/>
    <w:rsid w:val="008751F5"/>
    <w:rsid w:val="00882700"/>
    <w:rsid w:val="00895793"/>
    <w:rsid w:val="00981A33"/>
    <w:rsid w:val="009A1DC8"/>
    <w:rsid w:val="009B4736"/>
    <w:rsid w:val="009C2880"/>
    <w:rsid w:val="009C4FE5"/>
    <w:rsid w:val="009F0A7A"/>
    <w:rsid w:val="009F1D7D"/>
    <w:rsid w:val="00A10660"/>
    <w:rsid w:val="00A13883"/>
    <w:rsid w:val="00A14AFE"/>
    <w:rsid w:val="00A523C0"/>
    <w:rsid w:val="00AB0D4B"/>
    <w:rsid w:val="00AE5493"/>
    <w:rsid w:val="00AF531B"/>
    <w:rsid w:val="00B14D96"/>
    <w:rsid w:val="00B33948"/>
    <w:rsid w:val="00B739FA"/>
    <w:rsid w:val="00B81E0B"/>
    <w:rsid w:val="00B93DED"/>
    <w:rsid w:val="00BA2CEE"/>
    <w:rsid w:val="00BC008F"/>
    <w:rsid w:val="00BC5F6E"/>
    <w:rsid w:val="00BC6576"/>
    <w:rsid w:val="00BC7DCF"/>
    <w:rsid w:val="00BD078E"/>
    <w:rsid w:val="00BD4F2D"/>
    <w:rsid w:val="00BF670B"/>
    <w:rsid w:val="00C0510B"/>
    <w:rsid w:val="00C10FBC"/>
    <w:rsid w:val="00C15438"/>
    <w:rsid w:val="00C356D9"/>
    <w:rsid w:val="00C7558B"/>
    <w:rsid w:val="00C777CB"/>
    <w:rsid w:val="00CA1D27"/>
    <w:rsid w:val="00CD498B"/>
    <w:rsid w:val="00D05990"/>
    <w:rsid w:val="00D07065"/>
    <w:rsid w:val="00D23887"/>
    <w:rsid w:val="00DD257A"/>
    <w:rsid w:val="00E55E3E"/>
    <w:rsid w:val="00EB4235"/>
    <w:rsid w:val="00EC7EBB"/>
    <w:rsid w:val="00ED0237"/>
    <w:rsid w:val="00ED3549"/>
    <w:rsid w:val="00EF6D8F"/>
    <w:rsid w:val="00F23759"/>
    <w:rsid w:val="00F52A52"/>
    <w:rsid w:val="00F81154"/>
    <w:rsid w:val="00F86CAC"/>
    <w:rsid w:val="00F911BB"/>
    <w:rsid w:val="00FD2063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9A5CE-02C9-42D8-9506-D3A64EB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FBC"/>
    <w:pPr>
      <w:spacing w:after="200" w:line="276" w:lineRule="auto"/>
    </w:pPr>
    <w:rPr>
      <w:rFonts w:eastAsia="Times New Roman" w:cs="Times New Roma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1BB"/>
    <w:pPr>
      <w:spacing w:before="240" w:after="60" w:line="240" w:lineRule="auto"/>
      <w:outlineLvl w:val="8"/>
    </w:pPr>
    <w:rPr>
      <w:rFonts w:ascii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F911BB"/>
    <w:rPr>
      <w:rFonts w:ascii="Cambria" w:eastAsia="Times New Roman" w:hAnsi="Cambria" w:cs="Cambria"/>
      <w:lang w:eastAsia="pl-PL"/>
    </w:rPr>
  </w:style>
  <w:style w:type="character" w:styleId="Hipercze">
    <w:name w:val="Hyperlink"/>
    <w:basedOn w:val="Domylnaczcionkaakapitu"/>
    <w:uiPriority w:val="99"/>
    <w:unhideWhenUsed/>
    <w:rsid w:val="00F911BB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F911B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F911BB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8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E0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8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E0B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47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D03D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0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D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molchanowska</dc:creator>
  <cp:lastModifiedBy>jpozniewska</cp:lastModifiedBy>
  <cp:revision>3</cp:revision>
  <cp:lastPrinted>2023-03-31T10:42:00Z</cp:lastPrinted>
  <dcterms:created xsi:type="dcterms:W3CDTF">2023-04-04T07:50:00Z</dcterms:created>
  <dcterms:modified xsi:type="dcterms:W3CDTF">2023-04-04T07:51:00Z</dcterms:modified>
</cp:coreProperties>
</file>