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E8" w:rsidRDefault="00236FE8" w:rsidP="00236FE8">
      <w:pPr>
        <w:tabs>
          <w:tab w:val="left" w:pos="1290"/>
        </w:tabs>
        <w:spacing w:after="0" w:line="240" w:lineRule="auto"/>
        <w:rPr>
          <w:rFonts w:ascii="Times New Roman" w:hAnsi="Times New Roman"/>
          <w:i/>
          <w:sz w:val="20"/>
          <w:szCs w:val="16"/>
        </w:rPr>
        <w:sectPr w:rsidR="00236FE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444"/>
        <w:gridCol w:w="116"/>
        <w:gridCol w:w="8762"/>
      </w:tblGrid>
      <w:tr w:rsidR="00E67A42" w:rsidRPr="004D4006" w:rsidTr="00B21BAE">
        <w:tc>
          <w:tcPr>
            <w:tcW w:w="14218" w:type="dxa"/>
            <w:gridSpan w:val="4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4D4006">
              <w:rPr>
                <w:rFonts w:ascii="Times New Roman" w:hAnsi="Times New Roman"/>
                <w:i/>
                <w:sz w:val="20"/>
                <w:szCs w:val="16"/>
              </w:rPr>
              <w:lastRenderedPageBreak/>
              <w:t>Załącznik nr 1 do zapytania ofertowego – Formularz ofertowy</w:t>
            </w:r>
          </w:p>
        </w:tc>
      </w:tr>
      <w:tr w:rsidR="00E67A42" w:rsidRPr="004D4006" w:rsidTr="00B21BAE">
        <w:trPr>
          <w:trHeight w:val="1178"/>
        </w:trPr>
        <w:tc>
          <w:tcPr>
            <w:tcW w:w="5114" w:type="dxa"/>
            <w:gridSpan w:val="2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:rsidR="00E67A42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:rsidR="00495FBD" w:rsidRPr="004D4006" w:rsidRDefault="00495FBD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95FBD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9104" w:type="dxa"/>
            <w:gridSpan w:val="2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 xml:space="preserve">                 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 xml:space="preserve">        (miejscowość)                       data – dzień/m-c/rok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E67A42" w:rsidRPr="004D4006" w:rsidTr="00B21BAE">
        <w:trPr>
          <w:trHeight w:val="216"/>
        </w:trPr>
        <w:tc>
          <w:tcPr>
            <w:tcW w:w="5114" w:type="dxa"/>
            <w:gridSpan w:val="2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9104" w:type="dxa"/>
            <w:gridSpan w:val="2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7A42" w:rsidRPr="004D4006" w:rsidRDefault="00236FE8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EOP.334.</w:t>
            </w:r>
            <w:r w:rsidR="00B21BAE">
              <w:rPr>
                <w:rFonts w:ascii="Times New Roman" w:hAnsi="Times New Roman"/>
                <w:b/>
                <w:sz w:val="20"/>
                <w:szCs w:val="16"/>
              </w:rPr>
              <w:t>21.21</w:t>
            </w:r>
          </w:p>
        </w:tc>
      </w:tr>
      <w:tr w:rsidR="00E67A42" w:rsidRPr="004D4006" w:rsidTr="00B21BAE">
        <w:trPr>
          <w:trHeight w:val="474"/>
        </w:trPr>
        <w:tc>
          <w:tcPr>
            <w:tcW w:w="14218" w:type="dxa"/>
            <w:gridSpan w:val="4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</w:tc>
      </w:tr>
      <w:tr w:rsidR="00E67A42" w:rsidRPr="004D4006" w:rsidTr="00B21BAE">
        <w:tc>
          <w:tcPr>
            <w:tcW w:w="14218" w:type="dxa"/>
            <w:gridSpan w:val="4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sz w:val="20"/>
                <w:szCs w:val="16"/>
              </w:rPr>
              <w:t>Oferujemy następujące warunki dostawy: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E67A42" w:rsidRPr="004D4006" w:rsidTr="00B21BAE">
        <w:tc>
          <w:tcPr>
            <w:tcW w:w="670" w:type="dxa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1.</w:t>
            </w:r>
          </w:p>
        </w:tc>
        <w:tc>
          <w:tcPr>
            <w:tcW w:w="13548" w:type="dxa"/>
            <w:gridSpan w:val="3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CENA:</w:t>
            </w:r>
          </w:p>
        </w:tc>
      </w:tr>
      <w:tr w:rsidR="00E67A42" w:rsidRPr="004D4006" w:rsidTr="00B21BAE">
        <w:tc>
          <w:tcPr>
            <w:tcW w:w="670" w:type="dxa"/>
            <w:vMerge w:val="restart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1.a)</w:t>
            </w:r>
          </w:p>
        </w:tc>
        <w:tc>
          <w:tcPr>
            <w:tcW w:w="13548" w:type="dxa"/>
            <w:gridSpan w:val="3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Cena jednostkowa w zł, brutto/1 szt./op./</w:t>
            </w:r>
            <w:proofErr w:type="spellStart"/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itp</w:t>
            </w:r>
            <w:proofErr w:type="spellEnd"/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…..:</w:t>
            </w:r>
          </w:p>
        </w:tc>
      </w:tr>
      <w:tr w:rsidR="00E67A42" w:rsidRPr="004D4006" w:rsidTr="00B21BAE">
        <w:trPr>
          <w:trHeight w:val="460"/>
        </w:trPr>
        <w:tc>
          <w:tcPr>
            <w:tcW w:w="670" w:type="dxa"/>
            <w:vMerge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3548" w:type="dxa"/>
            <w:gridSpan w:val="3"/>
          </w:tcPr>
          <w:p w:rsidR="00E67A42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tbl>
            <w:tblPr>
              <w:tblW w:w="130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3327"/>
              <w:gridCol w:w="1192"/>
              <w:gridCol w:w="960"/>
              <w:gridCol w:w="900"/>
              <w:gridCol w:w="1479"/>
              <w:gridCol w:w="1040"/>
              <w:gridCol w:w="1875"/>
              <w:gridCol w:w="1843"/>
            </w:tblGrid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LP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Nazwa artykułu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Wydajność w stronach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C</w:t>
                  </w: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ena netto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Stawka VAT %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Cena brutto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W</w:t>
                  </w: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artość netto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(4x5)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Wartość bru</w:t>
                  </w: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tto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(8x6)+8</w:t>
                  </w: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1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  <w:t>7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color w:val="000000"/>
                      <w:sz w:val="18"/>
                      <w:lang w:eastAsia="pl-PL"/>
                    </w:rPr>
                    <w:t>9</w:t>
                  </w: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130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TONERY DO DRUKAREK/ AKCESORIA DO DRUKAREK BĘDĄCE NA WYPOSAŻENIU ZAMAWIAJACEGO</w:t>
                  </w: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Samsung  ML 1710P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3000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 LJ P3005X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13000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 LJ P3015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9064E4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  <w:r w:rsidR="00495FBD"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RICOH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Aficio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SP 311DN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9064E4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 w:rsidR="00495FBD"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Samsung ML 2240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1500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Samsung SCX 4300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HP LJ Pro 1102 toner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1600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Taśma do maszyny liczącej IR40T B/R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wałek tuszujący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HP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Officejet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100 czarny oryginał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420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HP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Officejet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100 kolor oryginał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560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OKI C711 DN  toner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11000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OKI C711 DN  toner kolor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11500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OKI C711 DN  bęben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20 000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OKI C711 DN  bęben kolor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20 000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OKI C711 DN 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fuser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60 000 str.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OKI C711 DN pas transmisyjny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60 000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XEROX 4622 DN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13000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XEROX 4622 DN bęben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80 000 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4622 DN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fuser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15 000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XEROX 3325V DNI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11000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LEXMARK MS 510DN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LEXMARK MS 510DN bęben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80 000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BROTHER HL – 3140 CW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2 500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BROTHER HL – 3140 CW kolor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2 200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BROTHER HL - 3140 CW KOMPLET BĘBNÓW DR-241CL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15 000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BROTHER HL - 3140 pas transmisyjny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50 000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Samsung ML 2010 D3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2 000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LJ Pro  M 426 DW  oryginał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9 000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LJ Pro  M 426 DW  zamiennik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9 000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289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Phaser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3020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1 500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Tusz do drukarki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Office Jet 202 czarny oryginał</w:t>
                  </w:r>
                  <w:r w:rsidR="00AB1A6F" w:rsidRPr="00AB1A6F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C2P10A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AB1A6F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AB1A6F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900</w:t>
                  </w:r>
                  <w:r w:rsidR="00495FBD"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  <w:proofErr w:type="spellStart"/>
                  <w:r w:rsidR="00495FBD"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Tusz do drukarki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Hp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Office Jet 202 kolor oryginał</w:t>
                  </w:r>
                  <w:r w:rsidR="00AB1A6F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  <w:r w:rsidR="00AB1A6F" w:rsidRPr="00AB1A6F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C2P11A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AB1A6F" w:rsidP="00AB1A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600</w:t>
                  </w:r>
                  <w:r w:rsidR="00495FBD"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  <w:proofErr w:type="spellStart"/>
                  <w:r w:rsidR="00495FBD"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OKI B512 - oryginał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7000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OKI B512 - zamiennik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12000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OKI B512 - bęben oryginał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25000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B215 - oryginał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10000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B215 - zamiennik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10000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B215 - bęben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orygiał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10000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XEROX B215 - bęben zamiennik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10000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130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TONERY DO KSEROKOPIAREK/ AKCESORIA DO KSEROKOPIAREK BĘDĄCE NA WYPOSAŻENIU ZAMAWIAJACEGO</w:t>
                  </w: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Toshiba Studio 230L toner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22000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Toshiba Studio 163 toner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5000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185 –bęben DR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40000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185 – toner czarny (2 sztuki)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11000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185 - wywoływacz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55000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224E – oryginalny bęben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700000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224E – toner czarny (2 sztuki)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28800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224E- oryginalny wywoływacz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600000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227 – oryginalny bęben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80000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227 – toner czarny (2 sztuki)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23000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Konica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MinoltaBizhub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 227- oryginalny wywoływacz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600000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130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5FBD" w:rsidRPr="00495FBD" w:rsidRDefault="00495FBD" w:rsidP="00495F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TONERY DO FAX-U/ AKCESORIA DO FAX-U BĘDĄCE NA WYPOSAŻENIU ZAMAWIAJACEGO</w:t>
                  </w: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Brother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FAX-2845- toner czarny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2 000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str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Brother</w:t>
                  </w:r>
                  <w:proofErr w:type="spellEnd"/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FAX-2845- zespół bębna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12.000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Panasonic KX-P 207 - folia 1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30 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Panasonic KX - FL 513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2500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Panasonic KX - FL 513 - bęben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2500 str</w:t>
                  </w:r>
                  <w:r w:rsidR="00AB1A6F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Panasonic KX - F1100 - folia 1 </w:t>
                  </w:r>
                  <w:proofErr w:type="spellStart"/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200 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Panasonic KX-FP 81/18s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50 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 xml:space="preserve">Panasonic KX-MB2025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2000 str.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95FBD" w:rsidRPr="00495FBD" w:rsidTr="00495FBD">
              <w:trPr>
                <w:trHeight w:val="481"/>
              </w:trPr>
              <w:tc>
                <w:tcPr>
                  <w:tcW w:w="93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FBD" w:rsidRPr="00495FBD" w:rsidRDefault="00495FBD" w:rsidP="00495FB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  <w:r w:rsidRPr="00495FB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5FBD" w:rsidRPr="00495FBD" w:rsidRDefault="00495FBD" w:rsidP="00236FE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236FE8" w:rsidRPr="004D4006" w:rsidRDefault="00236FE8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E67A42" w:rsidRPr="004D4006" w:rsidTr="00B21BAE">
        <w:tc>
          <w:tcPr>
            <w:tcW w:w="670" w:type="dxa"/>
            <w:vMerge w:val="restart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lastRenderedPageBreak/>
              <w:t>1.b)</w:t>
            </w:r>
          </w:p>
        </w:tc>
        <w:tc>
          <w:tcPr>
            <w:tcW w:w="13548" w:type="dxa"/>
            <w:gridSpan w:val="3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Cena ofertowa (za całość dostawy)/brutto, w tym należny podatek VAT</w:t>
            </w:r>
          </w:p>
        </w:tc>
      </w:tr>
      <w:tr w:rsidR="00E67A42" w:rsidRPr="004D4006" w:rsidTr="00B21BAE">
        <w:tc>
          <w:tcPr>
            <w:tcW w:w="670" w:type="dxa"/>
            <w:vMerge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4560" w:type="dxa"/>
            <w:gridSpan w:val="2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:rsidR="00E67A42" w:rsidRPr="004D4006" w:rsidRDefault="00495FBD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i/>
                <w:sz w:val="20"/>
                <w:szCs w:val="16"/>
              </w:rPr>
              <w:t xml:space="preserve"> ………………………… zł</w:t>
            </w:r>
          </w:p>
        </w:tc>
        <w:tc>
          <w:tcPr>
            <w:tcW w:w="8988" w:type="dxa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4D4006">
              <w:rPr>
                <w:rFonts w:ascii="Times New Roman" w:hAnsi="Times New Roman"/>
                <w:i/>
                <w:sz w:val="20"/>
                <w:szCs w:val="16"/>
              </w:rPr>
              <w:t>Słownie: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4D4006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…………………………………………………..….</w:t>
            </w:r>
            <w:r w:rsidR="00495FBD">
              <w:rPr>
                <w:rFonts w:ascii="Times New Roman" w:hAnsi="Times New Roman"/>
                <w:i/>
                <w:sz w:val="20"/>
                <w:szCs w:val="16"/>
              </w:rPr>
              <w:t>………………………</w:t>
            </w:r>
            <w:r w:rsidRPr="004D4006">
              <w:rPr>
                <w:rFonts w:ascii="Times New Roman" w:hAnsi="Times New Roman"/>
                <w:i/>
                <w:sz w:val="20"/>
                <w:szCs w:val="16"/>
              </w:rPr>
              <w:t>zł brutto</w:t>
            </w:r>
          </w:p>
        </w:tc>
      </w:tr>
      <w:tr w:rsidR="00E67A42" w:rsidRPr="004D4006" w:rsidTr="00B21BAE">
        <w:tc>
          <w:tcPr>
            <w:tcW w:w="670" w:type="dxa"/>
            <w:vMerge w:val="restart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3548" w:type="dxa"/>
            <w:gridSpan w:val="3"/>
            <w:shd w:val="clear" w:color="auto" w:fill="E6E6E6"/>
          </w:tcPr>
          <w:p w:rsidR="00E67A42" w:rsidRPr="004D4006" w:rsidRDefault="00E67A42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D4006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B21BAE" w:rsidRPr="004D4006" w:rsidTr="00B21BAE">
        <w:trPr>
          <w:trHeight w:val="1856"/>
        </w:trPr>
        <w:tc>
          <w:tcPr>
            <w:tcW w:w="670" w:type="dxa"/>
            <w:vMerge/>
            <w:shd w:val="clear" w:color="auto" w:fill="E6E6E6"/>
          </w:tcPr>
          <w:p w:rsidR="00B21BAE" w:rsidRPr="004D4006" w:rsidRDefault="00B21BAE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3548" w:type="dxa"/>
            <w:gridSpan w:val="3"/>
          </w:tcPr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Posiadamy wymagane uprawnienia do wykonania niniejszego zamówienia (jeżeli dotyczy).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W cenie naszej oferty zostały uwzględnione wszystkie koszty związane z prawidłową realizacją zamówienia (a w szczególności koszty tr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ansportu, rozładunku,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, przeszkolenia pracowników, dojazdów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na teren budowy w miejscowości Hajnówka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 itp.).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Akceptujemy termin i warunki realizacji </w:t>
            </w:r>
            <w:r w:rsidR="00F311F6">
              <w:rPr>
                <w:rFonts w:ascii="Times New Roman" w:hAnsi="Times New Roman"/>
                <w:i/>
                <w:sz w:val="20"/>
                <w:szCs w:val="20"/>
              </w:rPr>
              <w:t xml:space="preserve">dostawy </w:t>
            </w:r>
            <w:r w:rsidRPr="00F311F6">
              <w:rPr>
                <w:rFonts w:ascii="Times New Roman" w:hAnsi="Times New Roman"/>
                <w:i/>
                <w:strike/>
                <w:sz w:val="20"/>
                <w:szCs w:val="20"/>
              </w:rPr>
              <w:t>usług/</w:t>
            </w:r>
            <w:r w:rsidRPr="00974C89">
              <w:rPr>
                <w:rFonts w:ascii="Times New Roman" w:hAnsi="Times New Roman"/>
                <w:i/>
                <w:strike/>
                <w:sz w:val="20"/>
                <w:szCs w:val="20"/>
              </w:rPr>
              <w:t>roboty budowlanej.</w:t>
            </w:r>
          </w:p>
          <w:p w:rsidR="00B21BAE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Akceptujemy warunki płatności zawarte w Zapytaniu ofertowym.</w:t>
            </w:r>
          </w:p>
          <w:p w:rsidR="00F311F6" w:rsidRPr="00974C89" w:rsidRDefault="00F311F6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Udzielamy gwarancji na oferowany asortyment na okres ……… minimum (12 miesięcy).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Nie wnosimy zastrzeżeń do wzoru umowy dołączonego do zapytania ofertowego (w przypadku gdy został załączony).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Oświadczamy, że jesteśmy związani niniejszą ofertą przez okres 30 dni od terminu składania ofert.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Posiadam uprawnienia wiedze i doświadczenie do wykonania przedmiotu zamówienia.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Wykonawca oświadcza, że jest/nie jest* czynnym podatnikiem podatku VAT (*niepotrzebne skreślić).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Jesteśmy świadomi, ze postępowanie może być unieważnione w każdym momencie bez podania przyczyny.</w:t>
            </w:r>
          </w:p>
          <w:p w:rsidR="00B21BAE" w:rsidRPr="00974C89" w:rsidRDefault="00B21BAE" w:rsidP="00B21B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Klauzula informacyjna:</w:t>
            </w: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Zgodnie z Rozporządzeniem Parlamentu Europejskiego i Rady  </w:t>
            </w:r>
            <w:r w:rsidRPr="00974C8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 dnia 27 kwietnia 2016 r. w sprawie ochrony osób fizycznych w związku z przetwarzaniem danych osobowych i w sprawie swobodnego przepływu takich danych oraz uchylenia dyrektywy 95/46/WE (ogólne rozporządzenie o ochronie danych, RODO) 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informuję, że: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1. </w:t>
            </w:r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ab/>
              <w:t>Administratorem Pani/Pana danych osobowych jest: SP ZOZ WSPR w Białymstoku, ul. Poleska 89, 15-874 Białystok;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2. </w:t>
            </w:r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ab/>
              <w:t>Administrator wyznaczył Inspektora Danych Osobowych, z którym można się kontaktować pod adresem e-mail: </w:t>
            </w:r>
            <w:hyperlink r:id="rId9" w:tgtFrame="_blank" w:history="1">
              <w:r w:rsidRPr="00974C89">
                <w:rPr>
                  <w:rFonts w:ascii="Times New Roman" w:hAnsi="Times New Roman"/>
                  <w:i/>
                  <w:sz w:val="20"/>
                  <w:szCs w:val="20"/>
                  <w:u w:val="single"/>
                  <w:lang w:eastAsia="pl-PL"/>
                </w:rPr>
                <w:t>iod@wspr.bialystok.pl</w:t>
              </w:r>
            </w:hyperlink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 tel. 85 663 73 01;</w:t>
            </w:r>
          </w:p>
          <w:p w:rsidR="00B21BAE" w:rsidRPr="00974C89" w:rsidRDefault="00B21BAE" w:rsidP="007E4F69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2021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1129</w:t>
            </w: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 ze zm.) - na podstawie art. 6 ust. 1 lit. b i c RODO oraz w celu rozpatrzenia złożonej przez Państwa oferty i ewentualnego zawarcia umowy.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4.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5.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6. Państwa dane osobowe będą przechowywane przez okres niezbędny do realizacji celów określonych w postępowaniu o udzielenie zamówienia, a po tym czasie przez okres oraz w zakresie wymaganym przez przepisy powszechnie obowiązującego prawa w zakresie archiwizacji dokumentów.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7. Podanie przez Panią/Pana danych osobowych jest obowiązkowe. W przypadku niepodania danych nie będzie możliwy udział w postępowaniu o udzielenia zamówienia o wartości mniejszej niż 130.000,00 zł netto. Podanie danych osobowych jest warunkiem ważności oferty i ewentualnego zawarcia umowy.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8. Posiadają Państwo: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a) na podstawie art. 15 RODO prawo żądania dostępu do danych osobowych Państwa dotyczących;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b) na podstawie art. 16 RODO prawo do sprostowania Państwa danych osobowych;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c) na podstawie art. 18 RODO prawo żądania od administratora ograniczenia przetwarzania danych osobowych z zastrzeżeniem przypadków, o których mowa w art. 18 ust. 2 RODO;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9. Nie przysługuje Państwu: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a) w związku z art. 17 ust. 3 lit. b, d lub e RODO prawo do usunięcia danych osobowych;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b) prawo do przenoszenia danych osobowych, o którym mowa w art. 20 RODO; </w:t>
            </w:r>
          </w:p>
          <w:p w:rsidR="00B21BAE" w:rsidRPr="00974C89" w:rsidRDefault="00B21BAE" w:rsidP="007E4F69">
            <w:p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:rsidR="00B21BAE" w:rsidRPr="00974C89" w:rsidRDefault="00B21BAE" w:rsidP="007E4F6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10.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:rsidR="00B21BAE" w:rsidRPr="00974C89" w:rsidRDefault="00B21BAE" w:rsidP="007E4F69">
            <w:pPr>
              <w:tabs>
                <w:tab w:val="left" w:pos="142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 xml:space="preserve">11. </w:t>
            </w:r>
            <w:bookmarkStart w:id="0" w:name="_Hlk61524690"/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Pani/Pana dane osobowe nie będą przekazywane do państwa trzeciego/organizacji.</w:t>
            </w:r>
          </w:p>
          <w:p w:rsidR="00B21BAE" w:rsidRPr="00974C89" w:rsidRDefault="00B21BAE" w:rsidP="007E4F69">
            <w:pPr>
              <w:tabs>
                <w:tab w:val="left" w:pos="142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12.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bookmarkEnd w:id="0"/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1BAE" w:rsidRPr="00974C89" w:rsidRDefault="00B21BAE" w:rsidP="007E4F6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</w:t>
            </w:r>
          </w:p>
          <w:p w:rsidR="00B21BAE" w:rsidRPr="00974C89" w:rsidRDefault="00B21BAE" w:rsidP="007E4F6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data i podpis Wykonawcy/</w:t>
            </w:r>
          </w:p>
        </w:tc>
      </w:tr>
      <w:tr w:rsidR="00B21BAE" w:rsidRPr="004D4006" w:rsidTr="00B21BAE">
        <w:trPr>
          <w:trHeight w:val="262"/>
        </w:trPr>
        <w:tc>
          <w:tcPr>
            <w:tcW w:w="670" w:type="dxa"/>
            <w:vMerge/>
            <w:shd w:val="clear" w:color="auto" w:fill="E6E6E6"/>
          </w:tcPr>
          <w:p w:rsidR="00B21BAE" w:rsidRPr="004D4006" w:rsidRDefault="00B21BAE" w:rsidP="00236FE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3548" w:type="dxa"/>
            <w:gridSpan w:val="3"/>
          </w:tcPr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974C89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lastRenderedPageBreak/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:rsidR="00B21BAE" w:rsidRPr="00974C89" w:rsidRDefault="00B21BAE" w:rsidP="007E4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</w:tc>
      </w:tr>
    </w:tbl>
    <w:p w:rsidR="00E0567A" w:rsidRDefault="00E0567A" w:rsidP="00E67A42">
      <w:pPr>
        <w:tabs>
          <w:tab w:val="left" w:pos="1290"/>
        </w:tabs>
        <w:spacing w:before="60" w:after="60" w:line="240" w:lineRule="auto"/>
        <w:rPr>
          <w:rFonts w:ascii="Times New Roman" w:hAnsi="Times New Roman"/>
          <w:b/>
          <w:sz w:val="24"/>
          <w:szCs w:val="16"/>
        </w:rPr>
        <w:sectPr w:rsidR="00E0567A" w:rsidSect="00236FE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236FE8" w:rsidRDefault="00236FE8"/>
    <w:sectPr w:rsidR="00236FE8" w:rsidSect="00E056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15" w:rsidRDefault="00554215" w:rsidP="00E67A42">
      <w:pPr>
        <w:spacing w:after="0" w:line="240" w:lineRule="auto"/>
      </w:pPr>
      <w:r>
        <w:separator/>
      </w:r>
    </w:p>
  </w:endnote>
  <w:endnote w:type="continuationSeparator" w:id="0">
    <w:p w:rsidR="00554215" w:rsidRDefault="00554215" w:rsidP="00E6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15" w:rsidRDefault="00554215" w:rsidP="00E67A42">
      <w:pPr>
        <w:spacing w:after="0" w:line="240" w:lineRule="auto"/>
      </w:pPr>
      <w:r>
        <w:separator/>
      </w:r>
    </w:p>
  </w:footnote>
  <w:footnote w:type="continuationSeparator" w:id="0">
    <w:p w:rsidR="00554215" w:rsidRDefault="00554215" w:rsidP="00E6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215" w:rsidRDefault="00554215" w:rsidP="00E67A42">
    <w:pPr>
      <w:pStyle w:val="Nagwek"/>
      <w:tabs>
        <w:tab w:val="clear" w:pos="9072"/>
      </w:tabs>
    </w:pPr>
    <w:r>
      <w:tab/>
    </w:r>
  </w:p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8"/>
      <w:gridCol w:w="6944"/>
    </w:tblGrid>
    <w:tr w:rsidR="00554215" w:rsidRPr="00E67A42" w:rsidTr="00C312D6">
      <w:trPr>
        <w:jc w:val="center"/>
      </w:trPr>
      <w:tc>
        <w:tcPr>
          <w:tcW w:w="2348" w:type="dxa"/>
          <w:vMerge w:val="restart"/>
        </w:tcPr>
        <w:p w:rsidR="00554215" w:rsidRPr="00E67A42" w:rsidRDefault="00554215" w:rsidP="00E67A4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E67A4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312" behindDoc="0" locked="0" layoutInCell="1" allowOverlap="0" wp14:anchorId="0C7E78D1" wp14:editId="6AEDA903">
                <wp:simplePos x="0" y="0"/>
                <wp:positionH relativeFrom="column">
                  <wp:posOffset>-5080</wp:posOffset>
                </wp:positionH>
                <wp:positionV relativeFrom="paragraph">
                  <wp:posOffset>36018</wp:posOffset>
                </wp:positionV>
                <wp:extent cx="453224" cy="530316"/>
                <wp:effectExtent l="0" t="0" r="4445" b="3175"/>
                <wp:wrapNone/>
                <wp:docPr id="2" name="Obraz 2" descr="stacjaPR-logo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tacjaPR-logo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224" cy="5303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4" w:type="dxa"/>
        </w:tcPr>
        <w:p w:rsidR="00554215" w:rsidRPr="00E67A42" w:rsidRDefault="00554215" w:rsidP="00E67A4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E67A42">
            <w:rPr>
              <w:rFonts w:ascii="Arial" w:hAnsi="Arial" w:cs="Arial"/>
              <w:sz w:val="28"/>
              <w:szCs w:val="28"/>
              <w:bdr w:val="thinThickSmallGap" w:sz="24" w:space="0" w:color="auto" w:frame="1"/>
            </w:rPr>
            <w:t>DOSTAWA</w:t>
          </w:r>
        </w:p>
      </w:tc>
    </w:tr>
    <w:tr w:rsidR="00554215" w:rsidRPr="00E67A42" w:rsidTr="00C312D6">
      <w:trPr>
        <w:trHeight w:val="461"/>
        <w:jc w:val="center"/>
      </w:trPr>
      <w:tc>
        <w:tcPr>
          <w:tcW w:w="2348" w:type="dxa"/>
          <w:vMerge/>
        </w:tcPr>
        <w:p w:rsidR="00554215" w:rsidRPr="00E67A42" w:rsidRDefault="00554215" w:rsidP="00E67A4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944" w:type="dxa"/>
        </w:tcPr>
        <w:p w:rsidR="00554215" w:rsidRPr="00E67A42" w:rsidRDefault="00554215" w:rsidP="00E67A4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67A42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554215" w:rsidRPr="00E67A42" w:rsidRDefault="00554215" w:rsidP="00E67A42">
          <w:pPr>
            <w:tabs>
              <w:tab w:val="left" w:pos="3075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E67A42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554215" w:rsidRDefault="00554215" w:rsidP="00E67A42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6514"/>
    <w:multiLevelType w:val="hybridMultilevel"/>
    <w:tmpl w:val="96769398"/>
    <w:lvl w:ilvl="0" w:tplc="04150017">
      <w:start w:val="1"/>
      <w:numFmt w:val="lowerLetter"/>
      <w:lvlText w:val="%1)"/>
      <w:lvlJc w:val="left"/>
      <w:pPr>
        <w:tabs>
          <w:tab w:val="num" w:pos="705"/>
        </w:tabs>
        <w:ind w:left="915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584EAB2">
      <w:start w:val="1"/>
      <w:numFmt w:val="decimal"/>
      <w:lvlText w:val="%4."/>
      <w:lvlJc w:val="left"/>
      <w:pPr>
        <w:tabs>
          <w:tab w:val="num" w:pos="915"/>
        </w:tabs>
        <w:ind w:left="348" w:firstLine="25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A9633D"/>
    <w:multiLevelType w:val="hybridMultilevel"/>
    <w:tmpl w:val="B77A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B83BC3"/>
    <w:multiLevelType w:val="hybridMultilevel"/>
    <w:tmpl w:val="E2DCA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AE861B3"/>
    <w:multiLevelType w:val="hybridMultilevel"/>
    <w:tmpl w:val="99B65906"/>
    <w:lvl w:ilvl="0" w:tplc="04150017">
      <w:start w:val="1"/>
      <w:numFmt w:val="lowerLetter"/>
      <w:lvlText w:val="%1)"/>
      <w:lvlJc w:val="left"/>
      <w:pPr>
        <w:tabs>
          <w:tab w:val="num" w:pos="-3"/>
        </w:tabs>
        <w:ind w:left="207" w:hanging="20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721E3E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9B3843"/>
    <w:multiLevelType w:val="hybridMultilevel"/>
    <w:tmpl w:val="0CC2BA14"/>
    <w:lvl w:ilvl="0" w:tplc="0002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CA129CB"/>
    <w:multiLevelType w:val="hybridMultilevel"/>
    <w:tmpl w:val="324E518E"/>
    <w:lvl w:ilvl="0" w:tplc="30464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2E1A8A"/>
    <w:multiLevelType w:val="hybridMultilevel"/>
    <w:tmpl w:val="0CC2BA14"/>
    <w:lvl w:ilvl="0" w:tplc="0002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91B49A8"/>
    <w:multiLevelType w:val="hybridMultilevel"/>
    <w:tmpl w:val="477497C0"/>
    <w:lvl w:ilvl="0" w:tplc="42F2C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5A"/>
    <w:rsid w:val="00093F8B"/>
    <w:rsid w:val="000F6E06"/>
    <w:rsid w:val="00236FE8"/>
    <w:rsid w:val="0027105A"/>
    <w:rsid w:val="002902E4"/>
    <w:rsid w:val="0043335C"/>
    <w:rsid w:val="00495FBD"/>
    <w:rsid w:val="00554215"/>
    <w:rsid w:val="00654CE1"/>
    <w:rsid w:val="006876F7"/>
    <w:rsid w:val="006A50BA"/>
    <w:rsid w:val="00702D25"/>
    <w:rsid w:val="007E1150"/>
    <w:rsid w:val="007E4F69"/>
    <w:rsid w:val="0080155C"/>
    <w:rsid w:val="009064E4"/>
    <w:rsid w:val="00AB1A6F"/>
    <w:rsid w:val="00B17F0A"/>
    <w:rsid w:val="00B21BAE"/>
    <w:rsid w:val="00B70803"/>
    <w:rsid w:val="00BD7331"/>
    <w:rsid w:val="00C312D6"/>
    <w:rsid w:val="00C3670B"/>
    <w:rsid w:val="00CD301F"/>
    <w:rsid w:val="00DB4E79"/>
    <w:rsid w:val="00E0567A"/>
    <w:rsid w:val="00E209E4"/>
    <w:rsid w:val="00E67A42"/>
    <w:rsid w:val="00F07A92"/>
    <w:rsid w:val="00F311F6"/>
    <w:rsid w:val="00FA0401"/>
    <w:rsid w:val="00FD5D5E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BE8C421-1CA0-4B83-8403-C6195DC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A42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A4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6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A42"/>
    <w:rPr>
      <w:rFonts w:eastAsia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qFormat/>
    <w:rsid w:val="00CD301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locked/>
    <w:rsid w:val="00B21BAE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2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spr.bialyst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278E-5A8F-4C72-960A-07D20C9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jpozniewska</dc:creator>
  <cp:keywords/>
  <dc:description/>
  <cp:lastModifiedBy>jpozniewska</cp:lastModifiedBy>
  <cp:revision>4</cp:revision>
  <cp:lastPrinted>2021-10-13T07:17:00Z</cp:lastPrinted>
  <dcterms:created xsi:type="dcterms:W3CDTF">2021-10-20T06:25:00Z</dcterms:created>
  <dcterms:modified xsi:type="dcterms:W3CDTF">2021-10-20T06:42:00Z</dcterms:modified>
</cp:coreProperties>
</file>