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6" w:rsidRPr="00F50EE9" w:rsidRDefault="00A91BE6" w:rsidP="00A91BE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F50EE9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5</w:t>
      </w:r>
      <w:r w:rsidRPr="00F50EE9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A91BE6" w:rsidRDefault="00A91BE6" w:rsidP="00A91BE6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A91BE6" w:rsidRPr="005A32E0" w:rsidRDefault="00A91BE6" w:rsidP="00A91BE6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EOP.332.6.23 - projekt</w:t>
      </w:r>
    </w:p>
    <w:p w:rsidR="00A91BE6" w:rsidRPr="005A32E0" w:rsidRDefault="00A91BE6" w:rsidP="00A91BE6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zawarta w dniu ………. w Białymstoku, pomiędzy: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Samodzielnym Publicznym Zakładem Opieki Zdrowotnej Wojewódzką Stacją Pogotowia Ratunkowego </w:t>
      </w:r>
      <w:r w:rsidRPr="005A32E0">
        <w:rPr>
          <w:sz w:val="22"/>
          <w:szCs w:val="22"/>
        </w:rPr>
        <w:br/>
        <w:t>w Białymstoku, ul. Poleska 89, 15 – 874 Białystok, NIP PL 542-25-03-045, KRS 0000179636, BDO: 000159464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reprezentowanym przez: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Dyrektora – Bogdana Kalickiego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 xml:space="preserve">zwanym dalej </w:t>
      </w:r>
      <w:r w:rsidRPr="005A32E0">
        <w:rPr>
          <w:b/>
          <w:sz w:val="22"/>
          <w:szCs w:val="22"/>
        </w:rPr>
        <w:t>Zamawiającym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a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……………………………………..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……………………………………..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reprezentowanym przez: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</w:t>
      </w:r>
    </w:p>
    <w:p w:rsidR="00A91BE6" w:rsidRPr="005A32E0" w:rsidRDefault="00A91BE6" w:rsidP="00A91BE6">
      <w:pPr>
        <w:spacing w:line="276" w:lineRule="auto"/>
        <w:rPr>
          <w:b/>
          <w:bCs/>
          <w:sz w:val="22"/>
          <w:szCs w:val="22"/>
        </w:rPr>
      </w:pPr>
      <w:r w:rsidRPr="005A32E0">
        <w:rPr>
          <w:sz w:val="22"/>
          <w:szCs w:val="22"/>
        </w:rPr>
        <w:t xml:space="preserve">zwanym dalej </w:t>
      </w:r>
      <w:r w:rsidRPr="005A32E0">
        <w:rPr>
          <w:b/>
          <w:sz w:val="22"/>
          <w:szCs w:val="22"/>
        </w:rPr>
        <w:t>Wykonawcą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wyniku postępowania o udzielenie zamówienia publicznego prowadzonego przez Zamawiającego w trybie podstawowym bez negocjacji (nr sprawy: EOP.332.6.23) na zakup 2 ambulansów medycznych, Strony zawierają umowę o następującej treści: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1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Przedmiot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sprzedaje, a Zamawiający kupuje 2 ambulanse medyczne ze specjalistycznym sprzętem medycznym. Przedmiot zamówienia (specjalistyczny środek transportu sanitarnego oraz wyposażenie) musi być nieużywany oraz fabrycznie nowy. Ambulanse medyczne wraz z zabudową medyczną muszą być wyprodukowane nie wcześniej niż w 2022 roku. Rok produkcji krzesełka kardiologicznego …….. , zaś rok produkcji noszy wraz z transporterem ……………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Sprzedawany ambulans musi posiadać świadectwo homologacji lub świadectwa homologacji typu WE pojazdu skompletowanego (samochód bazowy wraz z zabudową medyczną), wydane zgodnie z </w:t>
      </w:r>
      <w:r w:rsidRPr="005A32E0">
        <w:rPr>
          <w:bCs/>
          <w:sz w:val="22"/>
          <w:szCs w:val="22"/>
        </w:rPr>
        <w:t>Rozporządzeniem Ministra Transportu, Budownictwa i  Gospodarki Morskiej</w:t>
      </w:r>
      <w:r w:rsidRPr="005A32E0">
        <w:rPr>
          <w:sz w:val="22"/>
          <w:szCs w:val="22"/>
        </w:rPr>
        <w:t xml:space="preserve"> z dnia 25 marca 2013 r. </w:t>
      </w:r>
      <w:r w:rsidRPr="005A32E0">
        <w:rPr>
          <w:bCs/>
          <w:sz w:val="22"/>
          <w:szCs w:val="22"/>
        </w:rPr>
        <w:t xml:space="preserve">w sprawie homologacji typu pojazdów samochodowych i przyczep oraz ich przedmiotów wyposażenia lub części. 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Opis przedmiotu zamówienia zawarty jest w wypełnionym przez Wykonawcę Załączniku nr 1 do SWZ, który staje się załącznikiem nr 1 do niniejszej umowy.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</w:t>
      </w:r>
      <w:r>
        <w:rPr>
          <w:sz w:val="22"/>
          <w:szCs w:val="22"/>
        </w:rPr>
        <w:t>kup 1 ambulansu  dofinansowany będzie</w:t>
      </w:r>
      <w:r w:rsidRPr="005A32E0">
        <w:rPr>
          <w:sz w:val="22"/>
          <w:szCs w:val="22"/>
        </w:rPr>
        <w:t xml:space="preserve"> w ramach dotacji celowej z budżetu województwa podlaskiego.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2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Dostawa</w:t>
      </w:r>
    </w:p>
    <w:p w:rsidR="00A91BE6" w:rsidRPr="005A32E0" w:rsidRDefault="00A91BE6" w:rsidP="00A91BE6">
      <w:pPr>
        <w:pStyle w:val="Akapitzlist"/>
        <w:numPr>
          <w:ilvl w:val="0"/>
          <w:numId w:val="5"/>
        </w:numPr>
        <w:tabs>
          <w:tab w:val="clear" w:pos="1183"/>
        </w:tabs>
        <w:spacing w:line="276" w:lineRule="auto"/>
        <w:ind w:left="709"/>
        <w:rPr>
          <w:sz w:val="22"/>
          <w:szCs w:val="22"/>
        </w:rPr>
      </w:pPr>
      <w:r w:rsidRPr="005A32E0">
        <w:rPr>
          <w:sz w:val="22"/>
          <w:szCs w:val="22"/>
        </w:rPr>
        <w:t>Przedmiot zamówienia, zostanie dostarczony na koszt i ryzyko Wykonawcy do siedziby Zamawiającego przy              ul. Pogodnej 22 w Białymstoku, w terminie do 90 dni od dnia zawarcia umowy.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Ryzyko utraty lub zniszczenia przedmiotu zamówienia obciąża Wykonawcę, aż do chwili protokolarnego odbioru ilościowo – jakościowego z klauzulą bez zastrzeżeń środka transportu sanitarnego wraz z wyposażeniem będących przedmiotem umowy. Z chwilą wydania </w:t>
      </w:r>
      <w:r w:rsidRPr="005A32E0">
        <w:rPr>
          <w:color w:val="4F81BD" w:themeColor="accent1"/>
          <w:sz w:val="22"/>
          <w:szCs w:val="22"/>
        </w:rPr>
        <w:t xml:space="preserve"> </w:t>
      </w:r>
      <w:r w:rsidRPr="005A32E0">
        <w:rPr>
          <w:sz w:val="22"/>
          <w:szCs w:val="22"/>
        </w:rPr>
        <w:t xml:space="preserve">właścicielem </w:t>
      </w:r>
      <w:r w:rsidRPr="005A32E0">
        <w:rPr>
          <w:sz w:val="22"/>
          <w:szCs w:val="22"/>
        </w:rPr>
        <w:lastRenderedPageBreak/>
        <w:t>pojazdów staje się Zamawiający i od tej chwili ponosi on odpowiedzialność za ich utratę lub zniszczenie. Za chwilę wydania ambulansu, rozumie się datę podpisania protokołu odbioru ilościowo – jakościowego przez Wykonawcę  i Zamawiającego (upoważnionych przedstawicieli) z klauzulą bez zastrzeżeń.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Odbiór ilościowo- jakościowy nastąpi do 2 dni roboczych liczonych od dnia dostawy w godzinach 8.00-15.00.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 odpowiedzialny jest za przygotowanie ambulansów.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Wraz z przedmiotem zamówienia zostaną Zamawiającemu wydane wszystkie przynależności (tj. zapasowe kluczyki, koła zapasowe, itp.).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Wraz z ambulansem Wykonawca  przekaże Zamawiającemu następujące dokumenty: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instrukcje obsługi pojazdu i sprzętu medycznego w języku polskim,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książkę gwarancyjną ambulansu i karty gwarancyjne wyposażenia karetki,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certyfikaty wyposażenia medycznego ambulansu,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dokumenty niezbędne do rejestracji pojazdu,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certyfikat zgodności z aktualną normą PN-EN 1789 lub równoważną, wystawiony przez służbę techniczną Wykonawcy, 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deklarację zgodności oraz certyfikat zgodności z aktualną normą PN-EN 1789 lub równoważną oraz z aktualna normą PN-EN 1865 lub równoważną wystawiony przez niezależną jednostkę notyfikowaną na oferowany system transportowy (nosze, transporter i krzesełko kardiologiczne), 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paszport techniczny z przeprowadzonym przeglądem dopuszczającym urządzenia medyczne do użytkowania, z wpisem do paszportu o treści: sprawdzono, sprzęt sprawny dopuszczony do eksploatacji, wpis daty wykonania przeglądu.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raport/protokół z wykonanego testu zderzeniowego całego jednorodnego nadwozia ambulansu (zgodnie z wymogami aktualnej normy PN EN 1789 lub równoważnej) wystawiony przez niezależną notyfikowaną jednostkę badawczą dotyczący oferowanej konfiguracji zabudowy specjalnej ambulansu przeprowadzonych na oferowanej marce i modelu ambulansu.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także inne dokumenty/certyfikaty/deklaracje niezbędne do prawidłowego użytkowania przedmiotu umowy w szczególności potrzebne do zarejestrowania pojazdu, jego naprawy, sprzedaży itp.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clear" w:pos="1183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 zobowiązany jest do współdziałania przy rejestracji ambulansu w szczególności do dostarczenia, niezwłocznie (nie później niż w terminie 3 dni roboczych tj. dni od poniedziałku do piątku z wyłączeniem dni ustawowo wolnych od pracy), na żądanie Zamawiającego wymaganych dokumentów potrzebnych do rejestracji ambulansu.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zobowiązany jest do przeprowadzenia minimum jednego 8-godzinnego szkolenia z obsługi ambulansu i sprzętu medycznego w siedzibie Zamawiającego w terminie 7 dni kalendarzowych od daty dostawy lub w innym terminie pod warunkiem zgody Zamawiającego, potwierdzone listą obecności ze szkolenia. Zamawiający gwarantuje, iż szkolenie odbywać się będzie przy zachowaniu odpowiednich środków sanitarno-epidemiologicznych.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color w:val="4F81BD" w:themeColor="accent1"/>
          <w:sz w:val="22"/>
          <w:szCs w:val="22"/>
        </w:rPr>
      </w:pPr>
      <w:r w:rsidRPr="005A32E0">
        <w:rPr>
          <w:sz w:val="22"/>
          <w:szCs w:val="22"/>
        </w:rPr>
        <w:t>Dokonana dostawa zostanie potwierdzona protokołem odbioru ilościowo – jakościowego, podpisanym przez upoważnionych przedstawicieli obu stron bez zastrzeżeń, dla każdego pojazdu oddzielnie.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dołoży należytej staranności w celu jak najlepszego wykonania przedmiotu niniejszej Umowy, mając na uwadze profesjonalny charakter świadczonych przez siebie dostaw. </w:t>
      </w:r>
    </w:p>
    <w:p w:rsidR="00A91BE6" w:rsidRPr="005A32E0" w:rsidRDefault="00A91BE6" w:rsidP="00A91BE6">
      <w:pPr>
        <w:spacing w:line="276" w:lineRule="auto"/>
        <w:jc w:val="both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3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Cena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lastRenderedPageBreak/>
        <w:t>Strony ustalają, iż wynagrodzenie Wykonawcy  z tytułu realizacji niniejszej umowy wynosi ………………… zł netto (słownie…………………………), tj. ……………………………….. zł brutto (słownie: …………………………………….……).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Powyższe wynagrodzenie obejmuje wszystkie koszty Wykonawcy związane z realizacją niniejszej umowy w tym należny podatek VAT,  koszty dostawy, ubezpieczenia do momentu dokonania protokolarnego odbioru przedmiotu umowy, gwarancyjne, a także koszt zapłaty przez Wykonawcę podatku akcyzowego, o ile obowiązek zapłaty tego podatku powstanie, koszty przeglądów w okresie gwarancji/ przedłużonej gwarancji  itp.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Wynagrodzenie będzie płatne przelewem na rachunek bankowy Wykonawcy  ……………………………………………………………………………………………… </w:t>
      </w:r>
      <w:r w:rsidRPr="005A32E0">
        <w:rPr>
          <w:b/>
          <w:sz w:val="22"/>
          <w:szCs w:val="22"/>
        </w:rPr>
        <w:t>w terminie 30 dni</w:t>
      </w:r>
      <w:r w:rsidRPr="005A32E0">
        <w:rPr>
          <w:sz w:val="22"/>
          <w:szCs w:val="22"/>
        </w:rPr>
        <w:t xml:space="preserve"> od dnia dostarczenia Zamawiającemu prawidłowo wystawionej faktury VAT uwzględniającej obowiązującą stawkę podatku VAT wraz z protokołem odbioru ilościowo- jakościowego środka transportu sanitarnego wraz z wyposażeniem z klauzulą „bez zastrzeżeń”, podpisanym przez upoważnionych przedstawicieli obu stron.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płatności określony w § 3 ust. 3 umowy ulega przesunięciu do dnia uwidocznienia nowego rachunku bankowego w „białej księdze podatników”, bez możliwości naliczania kar umownych, odsetek za zwłokę, czy też kierowania innych roszczeń odszkodowawczych w stosunku do Zamawiającego.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w formacie PDF na adres </w:t>
      </w:r>
      <w:hyperlink r:id="rId6" w:history="1">
        <w:r w:rsidRPr="005A32E0">
          <w:rPr>
            <w:rStyle w:val="Hipercze"/>
            <w:sz w:val="22"/>
            <w:szCs w:val="22"/>
          </w:rPr>
          <w:t>faktury@wspr.bialystok.pl</w:t>
        </w:r>
      </w:hyperlink>
      <w:r w:rsidRPr="005A32E0">
        <w:rPr>
          <w:sz w:val="22"/>
          <w:szCs w:val="22"/>
        </w:rPr>
        <w:t xml:space="preserve"> lub dostarczenia faktury w formie papierowej.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wystawienia przez Wykonawcę faktur VAT niezgodnych z umową lub obowiązującymi przepisami prawa, Zamawiający ma prawo do wstrzymania płatności do czasu wyjaśnienia oraz otrzymania faktur korygujących VAT bez obowiązku płacenia odsetek z tytułu niedotrzymania terminu zapłaty.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oświadcza, że jest/ nie jest* czynnym podatnikiem podatku VAT. W przypadku zmiany statusu VAT Wykonawca zobowiązany jest niezwłocznie, powiadomić o tym Zamawiającego. 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 dzień dokonania płatności strony uznają datę obciążenia rachunku Zamawiającego.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Wynagrodzenie przysługujące Wykonawcy ma charakter ryczałtowy.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4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Odstąpienie od umowy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sz w:val="22"/>
          <w:szCs w:val="22"/>
        </w:rPr>
        <w:t xml:space="preserve">Zamawiający ma prawo odstąpić od niniejszej Umowy w przypadku zwłoki w realizacji dostawy w umówionym terminie, przekraczającym 7 dni roboczych. </w:t>
      </w:r>
      <w:r w:rsidRPr="005A32E0">
        <w:rPr>
          <w:bCs/>
          <w:sz w:val="22"/>
          <w:szCs w:val="22"/>
        </w:rPr>
        <w:t>W tym przypadku Wykonawca może żądać wyłącznie wynagrodzenia należnego z tytułu wykonania części umowy.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 xml:space="preserve">Zamawiający, niezależnie od pozostałych uprawnień przysługujących mu w związku z naruszeniem postanowień niniejszej Umowy przez Wykonawcę, może rozwiązać Umowę ze skutkiem natychmiastowym, gdy: </w:t>
      </w:r>
    </w:p>
    <w:p w:rsidR="00A91BE6" w:rsidRPr="005A32E0" w:rsidRDefault="00A91BE6" w:rsidP="00A91BE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lastRenderedPageBreak/>
        <w:t>Wykonawca naruszy istotne postanowienia niniejszej Umowy i pomimo wezwania przez Zamawiającego nie zaprzestanie tego naruszenia i/lub nie usunie skutków tego naruszenia w terminie wskazanym przez Zamawiającego;</w:t>
      </w:r>
    </w:p>
    <w:p w:rsidR="00A91BE6" w:rsidRPr="005A32E0" w:rsidRDefault="00A91BE6" w:rsidP="00A91BE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Wobec Wykonawcy  otwarta zostanie likwidacja albo, gdy zaprzestanie on wykonywania działalności gospodarczej.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tym przypadku Wykonawca może żądać wyłącznie wynagrodzenia należnego z tytułu wykonania części umowy.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A32E0">
        <w:rPr>
          <w:bCs/>
          <w:sz w:val="22"/>
          <w:szCs w:val="22"/>
        </w:rPr>
        <w:t xml:space="preserve">Ponadto, Zamawiający może odstąpić od Umowy </w:t>
      </w:r>
      <w:r w:rsidRPr="005A32E0">
        <w:rPr>
          <w:sz w:val="22"/>
          <w:szCs w:val="22"/>
        </w:rPr>
        <w:t>jeżeli zachodzi co najmniej jedna z następujących okoliczności: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a) </w:t>
      </w:r>
      <w:r w:rsidRPr="005A32E0">
        <w:rPr>
          <w:sz w:val="22"/>
          <w:szCs w:val="22"/>
        </w:rPr>
        <w:t xml:space="preserve">dokonano zmiany umowy z naruszeniem art. 454 i art. 455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,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b) </w:t>
      </w:r>
      <w:r w:rsidRPr="005A32E0">
        <w:rPr>
          <w:sz w:val="22"/>
          <w:szCs w:val="22"/>
        </w:rPr>
        <w:t xml:space="preserve">Wykonawca w chwili zawarcia umowy podlegał wykluczeniu na podstawie art. 108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,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c) </w:t>
      </w:r>
      <w:r w:rsidRPr="005A32E0">
        <w:rPr>
          <w:sz w:val="22"/>
          <w:szCs w:val="22"/>
        </w:rPr>
        <w:t xml:space="preserve">Trybunał Sprawiedliwości Unii Europejskiej stwierdził, w ramach procedury przewidzianej w </w:t>
      </w:r>
      <w:r w:rsidRPr="00A91BE6">
        <w:rPr>
          <w:sz w:val="22"/>
          <w:szCs w:val="22"/>
          <w:u w:color="FF0000"/>
        </w:rPr>
        <w:t>art. 258</w:t>
      </w:r>
      <w:r w:rsidRPr="005A32E0">
        <w:rPr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2014/24/UE,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2014/25/UE i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2009/81/WE, z uwagi na to, że Zamawiający udzielił zamówienia z naruszeniem prawa Unii Europejskiej.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W przypadku o którym mowa w ust  4 pkt a) Zamawiający odstępuje od umowy w części, której zmiana dotyczy.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 xml:space="preserve">Wykonawca może odstąpić od umowy, gdy Zamawiający, mimo uprzedniego pisemnego wezwania i wyznaczenia dodatkowego terminu nie przystąpi do odbioru przedmiotu umowy, bez uzasadnionych przyczyn. 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sz w:val="22"/>
          <w:szCs w:val="22"/>
        </w:rPr>
        <w:t xml:space="preserve">Oświadczenie o odstąpieniu umowy wymaga formy pisemnej pod rygorem nieważności.      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5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Gwarancja</w:t>
      </w:r>
    </w:p>
    <w:p w:rsidR="00C27F19" w:rsidRDefault="00A91BE6" w:rsidP="00C27F19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gwarantuje Zamawiającemu, że przedmiot umowy jest wolny od wad fizycznych oraz że z chwilą wydania będzie gotowy do natychmiastowej eksploatacji.</w:t>
      </w:r>
    </w:p>
    <w:p w:rsidR="00A91BE6" w:rsidRPr="00C27F19" w:rsidRDefault="00C27F19" w:rsidP="00C27F19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color w:val="FF0000"/>
          <w:sz w:val="22"/>
          <w:szCs w:val="22"/>
          <w:lang w:eastAsia="en-US"/>
        </w:rPr>
      </w:pPr>
      <w:r w:rsidRPr="00C27F19">
        <w:rPr>
          <w:color w:val="FF0000"/>
          <w:sz w:val="22"/>
          <w:szCs w:val="22"/>
          <w:lang w:eastAsia="en-US"/>
        </w:rPr>
        <w:t>Wykonawca udziela gwarancji na pojazdy bazowe, bez limitu* lub z ograniczeniem przebiegu do 200 000* km  na okres: …………………. miesiące/miesięcy od daty podpisania protokołu ilościowo – jakościowego [okres wynikający z treści oferty, minimum 24 miesiące].* niepotrzebne skreślić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gwarantuje, że urządzenia stanowiące wyposażenie ambulansów są wolne od wad fizycznych i prawnych. Odpowiedzialność z tytułu gwarancji jakości obejmuje zarówno wady powstałe z przyczyn tkwiących w urządzeniach w chwili dokonania ich odbioru przez Zamawiającego, jak i wszystkie inne wady fizyczne urządzeń, powstałe z przyczyn za które Wykonawca lub gwarant ponosi odpowiedzialność, pod warunkiem, że wady te ujawnią się w ciągu terminu obowiązywania gwarancji.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zapewnia, że gwarancja na cały zestaw transportowy (transporter + nosze) zostanie udzielona na okres ……………. od daty podpisania protokołu ilościowo-jakościowego [okres wynikający z treści oferty, minimum 24 miesiące, max. 5 lat].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zapewnia, że gwarancja na zabudowę medyczną na warunkach określonych w niniejszej umowie oraz SWZ zostanie udzielona przez wykonawców zabudowy medycznej na okres:  …………………. miesiące/miesięcy od daty podpisania protokołu ilościowo-jakościowego [okres wynikający z treści oferty, minimum 24 miesiące].</w:t>
      </w:r>
    </w:p>
    <w:p w:rsidR="00693957" w:rsidRDefault="00A91BE6" w:rsidP="00693957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Wraz z przedmiotem dostawy Wykonawca przekaże Zamawiającemu dokumenty gwarancyjne, w tym karty gwarancyjne elementów zabudowy posiadających odrębną gwarancję oraz karty gwarancyjne urządzeń i sprzętu stanowiących wyposażenie ambulansu, jak również dokumenty informujące o </w:t>
      </w:r>
      <w:r w:rsidRPr="005A32E0">
        <w:rPr>
          <w:sz w:val="22"/>
          <w:szCs w:val="22"/>
          <w:lang w:eastAsia="en-US"/>
        </w:rPr>
        <w:lastRenderedPageBreak/>
        <w:t xml:space="preserve">siedzibach serwisów gwarancyjnych i pogwarancyjnych na zasadach wskazanych w Załączniku nr 1 do niniejszej umowy – Szczegółowy opis przedmiotu zamówienia. W przypadku zaoferowania przedłużonej gwarancji, Wykonawca jest zobowiązany w terminie 14 dni po dokonanej rejestracji pojazdu przez Zamawiającego, przekazać dokumenty potwierdzające przedłużoną gwarancję na okres wskazany w ofercie. </w:t>
      </w:r>
    </w:p>
    <w:p w:rsidR="00A91BE6" w:rsidRPr="00693957" w:rsidRDefault="00693957" w:rsidP="00693957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color w:val="FF0000"/>
          <w:sz w:val="22"/>
          <w:szCs w:val="22"/>
          <w:lang w:eastAsia="en-US"/>
        </w:rPr>
      </w:pPr>
      <w:bookmarkStart w:id="0" w:name="_GoBack"/>
      <w:r w:rsidRPr="00693957">
        <w:rPr>
          <w:color w:val="FF0000"/>
          <w:sz w:val="22"/>
          <w:szCs w:val="22"/>
          <w:lang w:eastAsia="en-US"/>
        </w:rPr>
        <w:t>Termin dokonania naprawy zgłoszonych usterek i awarii objętych gwarancją nie może przekroczyć 30 (trzydziestu) dni roboczych od daty jej zgłoszenia Wykonawcy lub innemu gwarantowi. Początkiem rozpoczęcia procedury reklamacyjnej jest zgłoszenie w formie pisemnej/e-mailowej/fax reklamacji. W przypadku gdy Wykonawca zwleka z wykonaniem napraw gwarancyjnych ponad ten termin Zamawiający może naliczyć kary zgodnie z § 6 ust. 3.</w:t>
      </w:r>
    </w:p>
    <w:bookmarkEnd w:id="0"/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Jeżeli Wykonawca lub gwarant  albo osoba przez nich upoważniona, po wezwaniu ich do wymiany urządzenia lub usunięcia wad, nie dopełni obowiązku wymiany urządzenia na wolne od wad lub usunięcia wad w drodze naprawy w terminie określonym w umowie, Zamawiający jest uprawniony do usunięcia wad w drodze naprawy na ryzyko i koszt Wykonawcy, zachowując przy tym inne uprawnienia przysługujące mu na podstawie umowy, a zwłaszcza roszczenia z tytułu rękojmi za wady fizyczne oraz kar umownych.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 przypadku trzykrotnej awarii tego samego elementu, Wykonawca zobowiązany jest do wymiany wadliwego elementu w terminie nie dłuższym niż 14 dni roboczych od zgłoszenia na piśmie takiego żądania na nowy tego samego typu i o tych samych lub lepszych parametrach technicznych w okresie gwarancji i przedłużonej gwarancji (jeżeli Wykonawca oferuje przedłużoną gwarancję).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 przypadku wymiany środka transportu sanitarnego lub wyposażenia, jego części (podzespołu) lub napraw w okresie gwarancji, termin gwarancji na tę rzecz, część (podzespół) biegnie na nowo od chwili dostarczenia rzeczy, części (podzespołu) wolnej od wad lub zwrócenia rzeczy, części (podzespołu) naprawionej.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Z wyłączeniem samochodów bazowych, czas naprawy lub wymiany wadliwych elementów dostarczonego towaru wyłączony jest z okresu gwarancyjnego. Czas trwania gwarancji będzie automatycznie wydłużony o czas trwania naprawy lub wymiany. Okres gwarancji jest wydłużony w przypadku naprawy trwającej dłużej niż 14 dni, liczonej od dnia zgłoszenia.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 na własny koszt przeprowadzi przegląd przedsprzedażny (zerowy) ambulansu. Czynność ta zostanie odnotowana w książce przeglądów serwisowych.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 gwarantuje ………… okres obsługi pogwarancyjnej</w:t>
      </w:r>
      <w:r w:rsidRPr="005A32E0">
        <w:rPr>
          <w:color w:val="4F81BD" w:themeColor="accent1"/>
          <w:sz w:val="22"/>
          <w:szCs w:val="22"/>
          <w:lang w:eastAsia="en-US"/>
        </w:rPr>
        <w:t xml:space="preserve"> </w:t>
      </w:r>
      <w:r w:rsidRPr="005A32E0">
        <w:rPr>
          <w:sz w:val="22"/>
          <w:szCs w:val="22"/>
          <w:lang w:eastAsia="en-US"/>
        </w:rPr>
        <w:t>i na ten czas gwarantuje zabezpieczenie dostaw części zamiennych. Zamawiający wyraża zgodę na wskazanie podmiotu trzeciego świadczącego „obsługę pogwarancyjną”.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Ewentualne przysługujące Zamawiającemu roszczenia z tytułu udzielonej przez Wykonawcę gwarancji nie uchybiają uprawnieniom Zamawiającego z tytułu rękojmi na zasadach wskazanych w kodeksie cywilnym.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 przypadku sprzeczności między zapisami w umowie dotyczącymi gwarancji a warunkami gwarancji określonymi w dokumencie gwarancyjnym, pierwszeństwo mają zapisy zawarte w niniejszej umowie i załącznikach.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6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Kary umowne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zwłoki w realizacji dostawy, Zamawiający naliczy Wykonawcy karę umowną w wysokości 1 % wartości brutto niniejszej umowy za każdy dzień zwłoki.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zwłoki w dostarczeniu dokumentu potwierdzającego przedłużoną gwarancję zgodnie z § 5 ust 6 umowy Zamawiający naliczy karę umowną w wysokości 500 zł za każdy dzień zwłoki.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lastRenderedPageBreak/>
        <w:t>Zamawiający może nałożyć na Wykonawcę karę umowną w wysokości 0,02 % wartości umowy brutto, za każdy dzień zwłoki w naprawie pojazdu bazowego lub w przypadku naprawy lub wymiany na nowy poszczególnego elementu wyposażenia medycznego.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5A32E0">
        <w:rPr>
          <w:sz w:val="22"/>
          <w:szCs w:val="22"/>
        </w:rPr>
        <w:t>W przypadku o którym mowa w § 4 ust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1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niniejszej umowy,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Zamawiający może nałożyć na Wykonawcę  karę umowną w wysokości 10% 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nieuzasadnionego odstąpienia przez Wykonawcę od realizacji niniejszej umowy lub w przypadku odstąpienia przez Zamawiającego od niniejszej umowy z przyczyn, za które odpowiedzialność ponosi Wykonawca, Zamawiający naliczy Wykonawcy karę umowną w wysokości 10 %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naliczy karę umowną w wysokości 0,1% wartości umowy brutto, za każdy dzień zwłoki w dostarczeniu świadectwa homologacji typu WE lub świadectw homologacji typu WE pojazdów (samochód bazowy wraz z zabudową medyczną), wydane zgodnie z Rozporządzeniem Ministra Transportu, Budownictwa i Gospodarki Morskiej z dnia 25 marca 2013 r. w sprawie homologacji typu pojazdów samochodowych i przyczep oraz ich przedmiotów wyposażenia lub części dla dostarczonego ambulansu, pozwalającego na zarejestrowanie i ewidencjonowanie dostarczonego ambulansu lub innych dokumentów, które będą potrzebne do rejestracji pojazdu lub prawidłowego korzystania z pojazdu.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Kary, o których mowa w § 6 nie wykluczają się wzajemnie.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Łączna maksymalna wysokość kar umownych wyniesie nie więcej niż 20%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Zapłata ww. kar umownych nie pozbawia Wykonawcy możliwości dochodzenia odszkodowania uzupełniającego na zasadach wskazanych w kodeksie cywilnym.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7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Koordynatorzy</w:t>
      </w:r>
    </w:p>
    <w:p w:rsidR="00A91BE6" w:rsidRPr="005A32E0" w:rsidRDefault="00A91BE6" w:rsidP="00A91BE6">
      <w:p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Osobami koordynującymi wykonanie niniejszej umowy będą:</w:t>
      </w:r>
    </w:p>
    <w:p w:rsidR="00A91BE6" w:rsidRPr="005A32E0" w:rsidRDefault="00A91BE6" w:rsidP="00A91BE6">
      <w:pPr>
        <w:numPr>
          <w:ilvl w:val="0"/>
          <w:numId w:val="4"/>
        </w:num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ze strony Zamawiającego – …………………………………….. tel. …………………..,</w:t>
      </w:r>
    </w:p>
    <w:p w:rsidR="00A91BE6" w:rsidRPr="005A32E0" w:rsidRDefault="00A91BE6" w:rsidP="00A91BE6">
      <w:pPr>
        <w:numPr>
          <w:ilvl w:val="0"/>
          <w:numId w:val="4"/>
        </w:num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ze strony Wykonawcy  - ……………………………………....., tel. …………………..,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8</w:t>
      </w:r>
    </w:p>
    <w:p w:rsidR="00A91BE6" w:rsidRPr="005A32E0" w:rsidRDefault="00A91BE6" w:rsidP="00A91BE6">
      <w:pPr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Cesja praw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bez zgody Zamawiającego nie może przenieść na osobę trzecią praw i obowiązków wynikających z Umowy, w całości lub w części.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9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Zmiany Umowy</w:t>
      </w:r>
    </w:p>
    <w:p w:rsidR="00A91BE6" w:rsidRPr="005A32E0" w:rsidRDefault="00A91BE6" w:rsidP="00A91BE6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przewiduje możliwości zmiany Umowy w  przypadkach,  gdy  konieczność wprowadzenia zmian Umowy wynika z:</w:t>
      </w:r>
    </w:p>
    <w:p w:rsidR="00A91BE6" w:rsidRPr="005A32E0" w:rsidRDefault="00A91BE6" w:rsidP="00A91BE6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zmiany wynagrodzenia- w przypadku zmiany przepisów prawnych (np. VAT), jeżeli wpływa ona na wysokość należnego Wykonawcy wynagrodzenia – zgodnie ze zmienionymi przepisami; </w:t>
      </w:r>
    </w:p>
    <w:p w:rsidR="00A91BE6" w:rsidRPr="005A32E0" w:rsidRDefault="00A91BE6" w:rsidP="00A91BE6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zgodnie z art. 455 ust. 1 pkt. 1 ustawy Prawo Zamówień Publicznych, przewiduje możliwość zmian Umowy w  przypadkach,  gdy  konieczność wprowadzenia zmian Umowy wynika z:</w:t>
      </w:r>
    </w:p>
    <w:p w:rsidR="00A91BE6" w:rsidRPr="005A32E0" w:rsidRDefault="00A91BE6" w:rsidP="00A91BE6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zastąpienia ambulansu/ sprzętu, który ma być dostarczony w ramach realizacji niniejszej umowy, ambulansem/ sprzętem o wyższej jakości, w przypadkach, których nie można było przewidzieć w </w:t>
      </w:r>
      <w:r w:rsidRPr="005A32E0">
        <w:rPr>
          <w:sz w:val="22"/>
          <w:szCs w:val="22"/>
        </w:rPr>
        <w:lastRenderedPageBreak/>
        <w:t>chwili zawierania umowy, pod warunkiem, iż cena wprowadzonego ambulansu/ sprzętu nie ulegnie zwiększeniu, a ambulans/ sprzęt będzie zgodny z opisem przedmiotu zamówienia.</w:t>
      </w:r>
    </w:p>
    <w:p w:rsidR="00A91BE6" w:rsidRPr="005A32E0" w:rsidRDefault="00A91BE6" w:rsidP="00A91BE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Zmiana  Umowy  na  podstawie § 9 ust. 2 wymaga zgody obu stron i pisemnego aneksu pod rygorem nieważności.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10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Postanowienia końcowe</w:t>
      </w:r>
    </w:p>
    <w:p w:rsidR="00A91BE6" w:rsidRPr="005A32E0" w:rsidRDefault="00A91BE6" w:rsidP="00A91BE6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 sprawach nieuregulowanych niniejszą umową mają zastosowanie przepisy Kodeksu Cywilnego i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Wszelkie zmiany niniejszej umowy wymagają formy pisemnej zastrzeżonej pod rygorem nieważności. 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Ewentualne spory wynikłe na tle realizacji niniejszej umowy rozstrzygane będą przez sąd powszechny właściwy dla siedziby Zamawiającego.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Umowa wchodzi w życie z dniem podpisania. Jeżeli Umowa nie będzie podpisana przez obie strony tego samego dnia przyjmuje się, że umowa została zawarta w dniu skutecznego doręczenia umowy na adres Wykonawcy, po podpisaniu i przesłaniu jej przez Zamawiającego.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Integralną część niniejszej umowy stanowią: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załącznik nr 1 –  wypełniony przez Wykonawcę załącznik nr 1 do SWZ  - Szczegółowy opis przedmiotu zamówienia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2 – formularz cenowy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3- formularz ofertowy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4- klauzula informacyjna SP ZOZ WSPR w Białymstoku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RPr="005A32E0">
        <w:rPr>
          <w:sz w:val="22"/>
          <w:szCs w:val="22"/>
        </w:rPr>
        <w:t>Umowa została sporządzona w dwóch jednobrzmiących egzemplarzach po jednym dla każdej ze Stron.</w:t>
      </w:r>
    </w:p>
    <w:p w:rsidR="00A91BE6" w:rsidRPr="005A32E0" w:rsidRDefault="00A91BE6" w:rsidP="00A91BE6">
      <w:pPr>
        <w:spacing w:line="276" w:lineRule="auto"/>
        <w:ind w:left="720"/>
        <w:rPr>
          <w:sz w:val="22"/>
          <w:szCs w:val="22"/>
        </w:rPr>
      </w:pPr>
    </w:p>
    <w:p w:rsidR="00A91BE6" w:rsidRPr="005A32E0" w:rsidRDefault="00A91BE6" w:rsidP="00A91BE6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sz w:val="22"/>
          <w:szCs w:val="22"/>
        </w:rPr>
        <w:t xml:space="preserve">WYKONAWCA  </w:t>
      </w:r>
      <w:r w:rsidRPr="005A32E0">
        <w:rPr>
          <w:b/>
          <w:sz w:val="22"/>
          <w:szCs w:val="22"/>
        </w:rPr>
        <w:tab/>
      </w:r>
      <w:r w:rsidRPr="005A32E0">
        <w:rPr>
          <w:b/>
          <w:sz w:val="22"/>
          <w:szCs w:val="22"/>
        </w:rPr>
        <w:tab/>
        <w:t xml:space="preserve">                                          </w:t>
      </w:r>
      <w:r w:rsidRPr="005A32E0">
        <w:rPr>
          <w:b/>
          <w:sz w:val="22"/>
          <w:szCs w:val="22"/>
        </w:rPr>
        <w:tab/>
      </w:r>
      <w:r w:rsidRPr="005A32E0">
        <w:rPr>
          <w:b/>
          <w:sz w:val="22"/>
          <w:szCs w:val="22"/>
        </w:rPr>
        <w:tab/>
        <w:t>ZAMAWIAJĄCY</w:t>
      </w:r>
    </w:p>
    <w:p w:rsidR="00A91BE6" w:rsidRPr="00CD64E2" w:rsidRDefault="00A91BE6" w:rsidP="00A91BE6">
      <w:pPr>
        <w:shd w:val="clear" w:color="auto" w:fill="FFFFFF"/>
        <w:spacing w:line="276" w:lineRule="auto"/>
        <w:jc w:val="both"/>
        <w:rPr>
          <w:b/>
          <w:bCs/>
          <w:sz w:val="20"/>
          <w:szCs w:val="20"/>
        </w:rPr>
      </w:pPr>
    </w:p>
    <w:p w:rsidR="00745C5B" w:rsidRDefault="00A91BE6" w:rsidP="00A91BE6">
      <w:r w:rsidRPr="005A32E0">
        <w:rPr>
          <w:bCs/>
          <w:sz w:val="18"/>
          <w:szCs w:val="20"/>
        </w:rPr>
        <w:t>* niepotrzebne usunąć</w:t>
      </w:r>
    </w:p>
    <w:sectPr w:rsidR="00745C5B" w:rsidSect="00A91BE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eastAsia="Times New Roman" w:cs="Times New Roman"/>
      </w:rPr>
    </w:lvl>
  </w:abstractNum>
  <w:abstractNum w:abstractNumId="2">
    <w:nsid w:val="0226243B"/>
    <w:multiLevelType w:val="hybridMultilevel"/>
    <w:tmpl w:val="1D5EE232"/>
    <w:lvl w:ilvl="0" w:tplc="49DCF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4C9C7E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747AAB"/>
    <w:multiLevelType w:val="hybridMultilevel"/>
    <w:tmpl w:val="48EE5580"/>
    <w:lvl w:ilvl="0" w:tplc="A3C41A60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74A68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B17CBF"/>
    <w:multiLevelType w:val="hybridMultilevel"/>
    <w:tmpl w:val="C334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530BD"/>
    <w:multiLevelType w:val="hybridMultilevel"/>
    <w:tmpl w:val="B4523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5011670"/>
    <w:multiLevelType w:val="hybridMultilevel"/>
    <w:tmpl w:val="14B24D0C"/>
    <w:lvl w:ilvl="0" w:tplc="CA18A6D8">
      <w:start w:val="1"/>
      <w:numFmt w:val="lowerLetter"/>
      <w:lvlText w:val="%1)"/>
      <w:lvlJc w:val="left"/>
      <w:pPr>
        <w:ind w:left="1146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D290E42"/>
    <w:multiLevelType w:val="hybridMultilevel"/>
    <w:tmpl w:val="56742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3C20D4"/>
    <w:multiLevelType w:val="hybridMultilevel"/>
    <w:tmpl w:val="F6327DF4"/>
    <w:lvl w:ilvl="0" w:tplc="9774AF88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C1644E"/>
    <w:multiLevelType w:val="hybridMultilevel"/>
    <w:tmpl w:val="B2B8C046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>
    <w:nsid w:val="5F06451B"/>
    <w:multiLevelType w:val="hybridMultilevel"/>
    <w:tmpl w:val="49EC7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903CDA"/>
    <w:multiLevelType w:val="hybridMultilevel"/>
    <w:tmpl w:val="96C44194"/>
    <w:lvl w:ilvl="0" w:tplc="17F8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E6"/>
    <w:rsid w:val="00693957"/>
    <w:rsid w:val="00745C5B"/>
    <w:rsid w:val="00A91BE6"/>
    <w:rsid w:val="00C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91BE6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91BE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91B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A91B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91BE6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91BE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91B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A91B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2876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2023-05-09T06:36:00Z</dcterms:created>
  <dcterms:modified xsi:type="dcterms:W3CDTF">2023-05-09T06:36:00Z</dcterms:modified>
</cp:coreProperties>
</file>